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06E23">
      <w:pPr>
        <w:pStyle w:val="1"/>
      </w:pPr>
      <w:hyperlink r:id="rId7" w:history="1">
        <w:r>
          <w:rPr>
            <w:rStyle w:val="a4"/>
            <w:b w:val="0"/>
            <w:bCs w:val="0"/>
          </w:rPr>
          <w:t xml:space="preserve">Энциклопедия решений. Особенности приема на работу бывших государственных и </w:t>
        </w:r>
        <w:r>
          <w:rPr>
            <w:rStyle w:val="a4"/>
            <w:b w:val="0"/>
            <w:bCs w:val="0"/>
          </w:rPr>
          <w:t>муниципальных служащих</w:t>
        </w:r>
      </w:hyperlink>
    </w:p>
    <w:p w:rsidR="00000000" w:rsidRDefault="00D06E23">
      <w:pPr>
        <w:pStyle w:val="a6"/>
      </w:pPr>
      <w:bookmarkStart w:id="0" w:name="sub_1"/>
      <w:r>
        <w:t>Особенности приема на работу бывших государственных и муниципальных служащих</w:t>
      </w:r>
    </w:p>
    <w:bookmarkEnd w:id="0"/>
    <w:p w:rsidR="00000000" w:rsidRDefault="00D06E23">
      <w:r>
        <w:t>Для граждан, замещавших должности государственной или муниципальной службы, перечень которых установлен нормативными правовыми актами РФ (далее</w:t>
      </w:r>
      <w:r>
        <w:t xml:space="preserve"> - бывшие государственные и муниципальные служащие), </w:t>
      </w:r>
      <w:hyperlink r:id="rId8" w:history="1">
        <w:r>
          <w:rPr>
            <w:rStyle w:val="a4"/>
          </w:rPr>
          <w:t>статьей 64.1</w:t>
        </w:r>
      </w:hyperlink>
      <w:r>
        <w:t xml:space="preserve"> ТК РФ и </w:t>
      </w:r>
      <w:hyperlink r:id="rId9" w:history="1">
        <w:r>
          <w:rPr>
            <w:rStyle w:val="a4"/>
          </w:rPr>
          <w:t>статьей 12</w:t>
        </w:r>
      </w:hyperlink>
      <w:r>
        <w:t xml:space="preserve"> Федерального закона от 25.12.2</w:t>
      </w:r>
      <w:r>
        <w:t>008 N 273-ФЗ "О противодействии коррупции" (далее - Закон N 273-ФЗ) предусмотрены особенности приема на работу.</w:t>
      </w:r>
    </w:p>
    <w:p w:rsidR="00000000" w:rsidRDefault="00D06E23">
      <w:r>
        <w:rPr>
          <w:rStyle w:val="a3"/>
        </w:rPr>
        <w:t>1.</w:t>
      </w:r>
      <w:r>
        <w:t> Если бывший государственный или муниципальный служащий в течение 2 лет после увольнения с государственной или муниципальной службы устраивает</w:t>
      </w:r>
      <w:r>
        <w:t>ся на работу в организацию, отдельные функции государственного, муниципального (административного) управления которой входили в его должностные (служебные) обязанности, то заключение трудового договора между таким гражданином и указанной организацией возмо</w:t>
      </w:r>
      <w:r>
        <w:t xml:space="preserve">жно только </w:t>
      </w:r>
      <w:r>
        <w:rPr>
          <w:rStyle w:val="a3"/>
        </w:rPr>
        <w:t>с согласия соответствующей комиссии</w:t>
      </w:r>
      <w:r>
        <w:t xml:space="preserve"> по соблюдению требований к служебному поведению государственных или муниципальных служащих и урегулированию конфликта интересов (</w:t>
      </w:r>
      <w:hyperlink r:id="rId10" w:history="1">
        <w:r>
          <w:rPr>
            <w:rStyle w:val="a4"/>
          </w:rPr>
          <w:t>ч. 1 ст. 12</w:t>
        </w:r>
      </w:hyperlink>
      <w:r>
        <w:t xml:space="preserve"> Закона N 273-ФЗ, </w:t>
      </w:r>
      <w:hyperlink r:id="rId11" w:history="1">
        <w:r>
          <w:rPr>
            <w:rStyle w:val="a4"/>
          </w:rPr>
          <w:t>часть первая ст. 64.1</w:t>
        </w:r>
      </w:hyperlink>
      <w:r>
        <w:t xml:space="preserve"> ТК РФ).</w:t>
      </w:r>
    </w:p>
    <w:p w:rsidR="00000000" w:rsidRDefault="00D06E23">
      <w:r>
        <w:t xml:space="preserve">В соответствии с </w:t>
      </w:r>
      <w:hyperlink r:id="rId12" w:history="1">
        <w:r>
          <w:rPr>
            <w:rStyle w:val="a4"/>
          </w:rPr>
          <w:t>ч. 1.1 ст. 12</w:t>
        </w:r>
      </w:hyperlink>
      <w:r>
        <w:t xml:space="preserve"> Закона N 273-ФЗ комиссия в по</w:t>
      </w:r>
      <w:r>
        <w:t>рядке, установленном нормативными правовыми актами РФ, обязана рассмотреть письменное обращение гражданина о даче согласия на замещение на условиях трудового договора должности в организации, а также проинформировать гражданина о принятом решении.</w:t>
      </w:r>
    </w:p>
    <w:p w:rsidR="00000000" w:rsidRDefault="00D06E23">
      <w:bookmarkStart w:id="1" w:name="sub_5"/>
      <w:r>
        <w:t xml:space="preserve">Документ, содержащий соответствующее решение комиссии, на основании </w:t>
      </w:r>
      <w:hyperlink r:id="rId13" w:history="1">
        <w:r>
          <w:rPr>
            <w:rStyle w:val="a4"/>
          </w:rPr>
          <w:t>части второй ст. 65</w:t>
        </w:r>
      </w:hyperlink>
      <w:r>
        <w:t xml:space="preserve"> ТК РФ необходимо рассматривать в качестве обязательного для предъявления при приеме на работу. В</w:t>
      </w:r>
      <w:r>
        <w:t xml:space="preserve">месте с тем, как указано в </w:t>
      </w:r>
      <w:hyperlink r:id="rId14" w:history="1">
        <w:r>
          <w:rPr>
            <w:rStyle w:val="a4"/>
          </w:rPr>
          <w:t>Разъяснениях</w:t>
        </w:r>
      </w:hyperlink>
      <w:r>
        <w:t xml:space="preserve">..., приведенных в </w:t>
      </w:r>
      <w:hyperlink r:id="rId15" w:history="1">
        <w:r>
          <w:rPr>
            <w:rStyle w:val="a4"/>
          </w:rPr>
          <w:t>письме</w:t>
        </w:r>
      </w:hyperlink>
      <w:r>
        <w:t xml:space="preserve"> Минтруда России от 22.06.2012 N 17-1/10/1-248 (дал</w:t>
      </w:r>
      <w:r>
        <w:t>ее - Разъяснения Минтруда), принятие решения о необходимости получения согласия комиссии является ответственностью гражданина (бывшего служащего). Гражданин в целях принятия такого решения должен самостоятельно оценить, входило ли в его должностные (служеб</w:t>
      </w:r>
      <w:r>
        <w:t>ные) обязанности осуществление отдельных функций государственного или муниципального управления в отношении организации, в которую он планирует устраиваться на работу. Поэтому, полагаем, работодатель не вправе требовать от бывшего служащего, поступающего к</w:t>
      </w:r>
      <w:r>
        <w:t xml:space="preserve"> нему на работу, предоставления документа, подтверждающего факт согласия комиссии на заключение трудового договора, поскольку организация в любом случае не в состоянии сама оценить необходимость наличия такого документа. Однако необходимо учитывать, что в </w:t>
      </w:r>
      <w:r>
        <w:t>судебной практике имеются примеры привлечения работодателя к административной ответственности за заключение трудового договора с бывшим служащим при отсутствии согласия на это комиссии в ситуации, когда такое согласие требовалось (</w:t>
      </w:r>
      <w:hyperlink r:id="rId16" w:history="1">
        <w:r>
          <w:rPr>
            <w:rStyle w:val="a4"/>
          </w:rPr>
          <w:t>постановление</w:t>
        </w:r>
      </w:hyperlink>
      <w:r>
        <w:t xml:space="preserve"> Верховного Суда РФ от 04.03.2019 N 5-АД19-5).</w:t>
      </w:r>
    </w:p>
    <w:bookmarkEnd w:id="1"/>
    <w:p w:rsidR="00000000" w:rsidRDefault="00D06E23">
      <w:r>
        <w:t xml:space="preserve">Если обнаружится нарушение бывшим служащим требований </w:t>
      </w:r>
      <w:hyperlink r:id="rId17" w:history="1">
        <w:r>
          <w:rPr>
            <w:rStyle w:val="a4"/>
          </w:rPr>
          <w:t>ч. 1 ст. 12</w:t>
        </w:r>
      </w:hyperlink>
      <w:r>
        <w:t xml:space="preserve"> Закона N </w:t>
      </w:r>
      <w:r>
        <w:t xml:space="preserve">273-ФЗ, трудовой договор с ним подлежит прекращению по </w:t>
      </w:r>
      <w:hyperlink r:id="rId18" w:history="1">
        <w:r>
          <w:rPr>
            <w:rStyle w:val="a4"/>
          </w:rPr>
          <w:t>п. 11 части первой ст. 77</w:t>
        </w:r>
      </w:hyperlink>
      <w:r>
        <w:t xml:space="preserve"> ТК РФ.</w:t>
      </w:r>
    </w:p>
    <w:p w:rsidR="00000000" w:rsidRDefault="00D06E23">
      <w:r>
        <w:rPr>
          <w:rStyle w:val="a3"/>
        </w:rPr>
        <w:t>2.</w:t>
      </w:r>
      <w:r>
        <w:t> Бывшие государственные и муниципальные служащие в течение 2 лет после увольнения с государств</w:t>
      </w:r>
      <w:r>
        <w:t xml:space="preserve">енной или муниципальной службы при заключении трудовых договоров обязаны </w:t>
      </w:r>
      <w:r>
        <w:rPr>
          <w:rStyle w:val="a3"/>
        </w:rPr>
        <w:t>сообщать работодателю</w:t>
      </w:r>
      <w:r>
        <w:t xml:space="preserve"> сведения о последнем месте своей службы (</w:t>
      </w:r>
      <w:hyperlink r:id="rId19" w:history="1">
        <w:r>
          <w:rPr>
            <w:rStyle w:val="a4"/>
          </w:rPr>
          <w:t>часть вторая ст. 64.1</w:t>
        </w:r>
      </w:hyperlink>
      <w:r>
        <w:t xml:space="preserve"> ТК РФ, </w:t>
      </w:r>
      <w:hyperlink r:id="rId20" w:history="1">
        <w:r>
          <w:rPr>
            <w:rStyle w:val="a4"/>
          </w:rPr>
          <w:t>ч. 2 ст. 12</w:t>
        </w:r>
      </w:hyperlink>
      <w:r>
        <w:t xml:space="preserve"> Закона N 273-ФЗ). Как следует из указанных норм, данная обязанность возложена на всех бывших государственных и муниципальных служащих, занимавших должности, перечень которых установлен нормат</w:t>
      </w:r>
      <w:r>
        <w:t xml:space="preserve">ивными правовыми актами РФ, вне зависимости от того, входили или нет в их должностные обязанности отдельные функции государственного (муниципального) управления организацией, в которую они принимаются на работу. На это также обращено внимание в </w:t>
      </w:r>
      <w:hyperlink r:id="rId21" w:history="1">
        <w:r>
          <w:rPr>
            <w:rStyle w:val="a4"/>
          </w:rPr>
          <w:t>Разъяснениях</w:t>
        </w:r>
      </w:hyperlink>
      <w:r>
        <w:t xml:space="preserve"> Минтруда. Несоблюдение бывшим служащим указанного требования влечет прекращение трудового договора (</w:t>
      </w:r>
      <w:hyperlink r:id="rId22" w:history="1">
        <w:r>
          <w:rPr>
            <w:rStyle w:val="a4"/>
          </w:rPr>
          <w:t>ч. 3 ст. 12</w:t>
        </w:r>
      </w:hyperlink>
      <w:r>
        <w:t xml:space="preserve"> Закона N 273-ФЗ).</w:t>
      </w:r>
    </w:p>
    <w:p w:rsidR="00000000" w:rsidRDefault="00D06E23">
      <w:r>
        <w:t xml:space="preserve">В свою очередь работодатель при заключении трудового договора с бывшим государственным или муниципальным служащим в течение 2 лет после его увольнения с государственной или муниципальной службы обязан в десятидневный срок </w:t>
      </w:r>
      <w:r>
        <w:rPr>
          <w:rStyle w:val="a3"/>
        </w:rPr>
        <w:t>сообщить об эт</w:t>
      </w:r>
      <w:r>
        <w:rPr>
          <w:rStyle w:val="a3"/>
        </w:rPr>
        <w:t>ом</w:t>
      </w:r>
      <w:r>
        <w:t xml:space="preserve"> представителю нанимателя (работодателю) служащего </w:t>
      </w:r>
      <w:r>
        <w:rPr>
          <w:rStyle w:val="a3"/>
        </w:rPr>
        <w:t>по последнему месту его службы</w:t>
      </w:r>
      <w:r>
        <w:t xml:space="preserve"> (</w:t>
      </w:r>
      <w:hyperlink r:id="rId23" w:history="1">
        <w:r>
          <w:rPr>
            <w:rStyle w:val="a4"/>
          </w:rPr>
          <w:t>часть третья ст. 64.1</w:t>
        </w:r>
      </w:hyperlink>
      <w:r>
        <w:t xml:space="preserve"> ТК РФ, </w:t>
      </w:r>
      <w:hyperlink r:id="rId24" w:history="1">
        <w:r>
          <w:rPr>
            <w:rStyle w:val="a4"/>
          </w:rPr>
          <w:t>ч. 4 ст. 12</w:t>
        </w:r>
      </w:hyperlink>
      <w:r>
        <w:t xml:space="preserve"> Закона N 273-ФЗ). Правила сообщения утверждены </w:t>
      </w:r>
      <w:hyperlink r:id="rId25" w:history="1">
        <w:r>
          <w:rPr>
            <w:rStyle w:val="a4"/>
          </w:rPr>
          <w:t>постановлением</w:t>
        </w:r>
      </w:hyperlink>
      <w:r>
        <w:t xml:space="preserve"> Правительства РФ от 21.01.2015 N 29.</w:t>
      </w:r>
    </w:p>
    <w:p w:rsidR="00000000" w:rsidRDefault="00D06E23">
      <w:bookmarkStart w:id="2" w:name="sub_4"/>
      <w:r>
        <w:t>Невыполнение работодателем указанной обязанности является правонаруш</w:t>
      </w:r>
      <w:r>
        <w:t xml:space="preserve">ением и влечет административную ответственность по </w:t>
      </w:r>
      <w:hyperlink r:id="rId26" w:history="1">
        <w:r>
          <w:rPr>
            <w:rStyle w:val="a4"/>
          </w:rPr>
          <w:t>ст. 19.29</w:t>
        </w:r>
      </w:hyperlink>
      <w:r>
        <w:t xml:space="preserve"> КоАП РФ. Как разъясняет Верховный Суд РФ, несоблюдение работодателем </w:t>
      </w:r>
      <w:hyperlink r:id="rId27" w:history="1">
        <w:r>
          <w:rPr>
            <w:rStyle w:val="a4"/>
          </w:rPr>
          <w:t>ч. 4 ст. 12</w:t>
        </w:r>
      </w:hyperlink>
      <w:r>
        <w:t xml:space="preserve"> Закона N 273-ФЗ в отношении бывшего служащего образует объективную сторону состава административного правонарушения, предусмотренного именно этой статьей КоАП РФ, причем независимо от того, входили ли в должностные обязанности</w:t>
      </w:r>
      <w:r>
        <w:t xml:space="preserve"> служащего функции государственного, муниципального (административного) управления организацией, заключившей с ним трудовой договор, а также вне зависимости от размера предусмотренной этим договором заработной платы (</w:t>
      </w:r>
      <w:hyperlink r:id="rId28" w:history="1">
        <w:r>
          <w:rPr>
            <w:rStyle w:val="a4"/>
          </w:rPr>
          <w:t>п. 1</w:t>
        </w:r>
      </w:hyperlink>
      <w:r>
        <w:t xml:space="preserve"> и </w:t>
      </w:r>
      <w:hyperlink r:id="rId29" w:history="1">
        <w:r>
          <w:rPr>
            <w:rStyle w:val="a4"/>
          </w:rPr>
          <w:t>п. 2</w:t>
        </w:r>
      </w:hyperlink>
      <w:r>
        <w:t xml:space="preserve"> постановления Пленума Верховного Суда РФ от 28.11.2017 N 46, </w:t>
      </w:r>
      <w:hyperlink r:id="rId30" w:history="1">
        <w:r>
          <w:rPr>
            <w:rStyle w:val="a4"/>
          </w:rPr>
          <w:t>вопрос 7</w:t>
        </w:r>
      </w:hyperlink>
      <w:r>
        <w:t xml:space="preserve"> из О</w:t>
      </w:r>
      <w:r>
        <w:t xml:space="preserve">бзора судебной практики Верховного Суда РФ за четвертый квартал 2012 г., </w:t>
      </w:r>
      <w:hyperlink r:id="rId31" w:history="1">
        <w:r>
          <w:rPr>
            <w:rStyle w:val="a4"/>
          </w:rPr>
          <w:t>пункты 1</w:t>
        </w:r>
      </w:hyperlink>
      <w:r>
        <w:t xml:space="preserve"> и </w:t>
      </w:r>
      <w:hyperlink r:id="rId32" w:history="1">
        <w:r>
          <w:rPr>
            <w:rStyle w:val="a4"/>
          </w:rPr>
          <w:t>2</w:t>
        </w:r>
      </w:hyperlink>
      <w:r>
        <w:t xml:space="preserve"> Обзора судебной практики по дела</w:t>
      </w:r>
      <w:r>
        <w:t>м о привлечении к административной ответственности, предусмотренной статьей 19.29 КоАП РФ, утвержденного Президиумом Верховного Суда РФ 30.11.2016).</w:t>
      </w:r>
    </w:p>
    <w:bookmarkEnd w:id="2"/>
    <w:p w:rsidR="00000000" w:rsidRDefault="00D06E23">
      <w:r>
        <w:t xml:space="preserve">Отсутствие у работодателя сведений о замещении гражданином в течение предшествующих трудоустройству 2 </w:t>
      </w:r>
      <w:r>
        <w:t>лет должности государственной (муниципальной) службы свидетельствует об отсутствии его вины и, соответственно, состава административного правонарушения (</w:t>
      </w:r>
      <w:hyperlink r:id="rId33" w:history="1">
        <w:r>
          <w:rPr>
            <w:rStyle w:val="a4"/>
          </w:rPr>
          <w:t>п. 12</w:t>
        </w:r>
      </w:hyperlink>
      <w:r>
        <w:t xml:space="preserve"> постановления Пленума Верхо</w:t>
      </w:r>
      <w:r>
        <w:t xml:space="preserve">вного Суда РФ от 28.11.2017 N 46, </w:t>
      </w:r>
      <w:hyperlink r:id="rId34" w:history="1">
        <w:r>
          <w:rPr>
            <w:rStyle w:val="a4"/>
          </w:rPr>
          <w:t>п. 6</w:t>
        </w:r>
      </w:hyperlink>
      <w:r>
        <w:t xml:space="preserve"> Обзора судебной практики по ст. 19.29 КоАП РФ).</w:t>
      </w:r>
    </w:p>
    <w:p w:rsidR="00000000" w:rsidRDefault="00D06E23">
      <w:r>
        <w:t>Не является нарушением несообщение о переводе бывшего служащего на другую должность или на другую ра</w:t>
      </w:r>
      <w:r>
        <w:t>боту в пределах одной организации, а также о заключении с ним трудового договора о внутреннем совместительстве (</w:t>
      </w:r>
      <w:hyperlink r:id="rId35" w:history="1">
        <w:r>
          <w:rPr>
            <w:rStyle w:val="a4"/>
          </w:rPr>
          <w:t>п. 6</w:t>
        </w:r>
      </w:hyperlink>
      <w:r>
        <w:t xml:space="preserve"> постановления Пленума Верховного Суда РФ от 28.11.2017 N 46).</w:t>
      </w:r>
    </w:p>
    <w:p w:rsidR="00000000" w:rsidRDefault="00D06E23">
      <w:r>
        <w:t>Обязанно</w:t>
      </w:r>
      <w:r>
        <w:t>сть по информированию прежнего нанимателя у работодателя не возникает, если бывший служащий принимается на работу по трудовому договору в государственный (муниципальный) орган (</w:t>
      </w:r>
      <w:hyperlink r:id="rId36" w:history="1">
        <w:r>
          <w:rPr>
            <w:rStyle w:val="a4"/>
          </w:rPr>
          <w:t>п. 5</w:t>
        </w:r>
      </w:hyperlink>
      <w:r>
        <w:t xml:space="preserve"> поста</w:t>
      </w:r>
      <w:r>
        <w:t>новления Пленума Верховного Суда РФ от 28.11.2017 N 46).</w:t>
      </w:r>
    </w:p>
    <w:p w:rsidR="00000000" w:rsidRDefault="00D06E23">
      <w:r>
        <w:t xml:space="preserve">В </w:t>
      </w:r>
      <w:hyperlink r:id="rId37" w:history="1">
        <w:r>
          <w:rPr>
            <w:rStyle w:val="a4"/>
          </w:rPr>
          <w:t>п. 3</w:t>
        </w:r>
      </w:hyperlink>
      <w:r>
        <w:t xml:space="preserve"> Обзора судебной практики по ст. 19.29 КоАП РФ говорится, что трудоустройство бывшего служащего в государственное (муниципал</w:t>
      </w:r>
      <w:r>
        <w:t>ьное) казенное учреждение не связано с коррупционными рисками и не может повлечь коллизии публичных и частных интересов. Поэтому обязанность в десятидневный срок сообщать о заключении трудового договора с бывшим служащим у казенного учреждения не возникает</w:t>
      </w:r>
      <w:r>
        <w:t xml:space="preserve">. В </w:t>
      </w:r>
      <w:hyperlink r:id="rId38" w:history="1">
        <w:r>
          <w:rPr>
            <w:rStyle w:val="a4"/>
          </w:rPr>
          <w:t>постановлении</w:t>
        </w:r>
      </w:hyperlink>
      <w:r>
        <w:t xml:space="preserve"> от 12.05.2016 N 45-АД16-5 судья Верховного Суда РФ применил такую же логику в отношении бюджетного учреждения, а в </w:t>
      </w:r>
      <w:hyperlink r:id="rId39" w:history="1">
        <w:r>
          <w:rPr>
            <w:rStyle w:val="a4"/>
          </w:rPr>
          <w:t>постановлении</w:t>
        </w:r>
      </w:hyperlink>
      <w:r>
        <w:t xml:space="preserve"> от 21.04.2017 N 45-АД17-11 - в отношении фонда, созданного субъектом РФ. Однако содержание </w:t>
      </w:r>
      <w:hyperlink r:id="rId40" w:history="1">
        <w:r>
          <w:rPr>
            <w:rStyle w:val="a4"/>
          </w:rPr>
          <w:t>п. 5</w:t>
        </w:r>
      </w:hyperlink>
      <w:r>
        <w:t xml:space="preserve"> постановления Пленума ВС РФ от 28.11.2017 N 46 свидетельствует</w:t>
      </w:r>
      <w:r>
        <w:t xml:space="preserve"> об отказе Верховного Суда РФ от этого подхода. Как указано в этом пункте постановления, обязанность, предусмотренную </w:t>
      </w:r>
      <w:hyperlink r:id="rId41" w:history="1">
        <w:r>
          <w:rPr>
            <w:rStyle w:val="a4"/>
          </w:rPr>
          <w:t>ч. 4 ст. 12</w:t>
        </w:r>
      </w:hyperlink>
      <w:r>
        <w:t xml:space="preserve"> Закона N 273-ФЗ, несут организации независимо от их ор</w:t>
      </w:r>
      <w:r>
        <w:t>ганизационно-правовой формы.</w:t>
      </w:r>
    </w:p>
    <w:tbl>
      <w:tblPr>
        <w:tblW w:w="5000" w:type="pct"/>
        <w:tblInd w:w="108" w:type="dxa"/>
        <w:tblLook w:val="0000"/>
      </w:tblPr>
      <w:tblGrid>
        <w:gridCol w:w="434"/>
        <w:gridCol w:w="9649"/>
        <w:gridCol w:w="433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000" w:type="pct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00000" w:rsidRDefault="00D06E23">
            <w:pPr>
              <w:pStyle w:val="a7"/>
            </w:pPr>
            <w:bookmarkStart w:id="3" w:name="sub_3"/>
            <w:bookmarkEnd w:id="3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3"/>
            <w:tcBorders>
              <w:top w:val="single" w:sz="4" w:space="0" w:color="FAF3E9"/>
              <w:left w:val="single" w:sz="4" w:space="0" w:color="FAF3E9"/>
              <w:bottom w:val="single" w:sz="4" w:space="0" w:color="FAF3E9"/>
              <w:right w:val="single" w:sz="4" w:space="0" w:color="FAF3E9"/>
            </w:tcBorders>
            <w:shd w:val="clear" w:color="auto" w:fill="FAF3E9"/>
          </w:tcPr>
          <w:p w:rsidR="00000000" w:rsidRDefault="0036042E">
            <w:pPr>
              <w:ind w:firstLine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2530475" cy="23368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0475" cy="233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6" w:type="pct"/>
            <w:tcBorders>
              <w:top w:val="single" w:sz="4" w:space="0" w:color="FAF3E9"/>
              <w:left w:val="single" w:sz="4" w:space="0" w:color="FAF3E9"/>
              <w:bottom w:val="single" w:sz="4" w:space="0" w:color="FAF3E9"/>
              <w:right w:val="single" w:sz="4" w:space="0" w:color="FAF3E9"/>
            </w:tcBorders>
            <w:shd w:val="clear" w:color="auto" w:fill="FAF3E9"/>
          </w:tcPr>
          <w:p w:rsidR="00000000" w:rsidRDefault="00D06E23">
            <w:pPr>
              <w:ind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4588" w:type="pct"/>
            <w:tcBorders>
              <w:top w:val="single" w:sz="4" w:space="0" w:color="FAF3E9"/>
              <w:left w:val="single" w:sz="4" w:space="0" w:color="FAF3E9"/>
              <w:bottom w:val="single" w:sz="4" w:space="0" w:color="FAF3E9"/>
              <w:right w:val="single" w:sz="4" w:space="0" w:color="FAF3E9"/>
            </w:tcBorders>
            <w:shd w:val="clear" w:color="auto" w:fill="FAF3E9"/>
          </w:tcPr>
          <w:p w:rsidR="00000000" w:rsidRDefault="00D06E23">
            <w:r>
              <w:t>Оба требования закона распространяются не на всех бывших государственных и муниципальных служащих, а лишь на занимавших должности, перечень которых установлен нормативными правовыми актами РФ. Соответствующий перечень должностей федеральной государственной</w:t>
            </w:r>
            <w:r>
              <w:t xml:space="preserve"> службы утвержден </w:t>
            </w:r>
            <w:hyperlink r:id="rId43" w:history="1">
              <w:r>
                <w:rPr>
                  <w:rStyle w:val="a4"/>
                </w:rPr>
                <w:t>Указом</w:t>
              </w:r>
            </w:hyperlink>
            <w:r>
              <w:t xml:space="preserve"> Президента РФ от 21.07.2010 </w:t>
            </w:r>
            <w:r>
              <w:lastRenderedPageBreak/>
              <w:t>N 925. Перечни же должностей государственной гражданской службы субъектов РФ и должностей муниципальной службы утверждаются органами гос</w:t>
            </w:r>
            <w:r>
              <w:t>ударственной власти субъектов РФ и органами местного самоуправления соответственно.</w:t>
            </w:r>
          </w:p>
          <w:p w:rsidR="00000000" w:rsidRDefault="00D06E23"/>
        </w:tc>
        <w:tc>
          <w:tcPr>
            <w:tcW w:w="206" w:type="pct"/>
            <w:tcBorders>
              <w:top w:val="single" w:sz="4" w:space="0" w:color="FAF3E9"/>
              <w:left w:val="single" w:sz="4" w:space="0" w:color="FAF3E9"/>
              <w:bottom w:val="single" w:sz="4" w:space="0" w:color="FAF3E9"/>
              <w:right w:val="single" w:sz="4" w:space="0" w:color="FAF3E9"/>
            </w:tcBorders>
            <w:shd w:val="clear" w:color="auto" w:fill="FAF3E9"/>
          </w:tcPr>
          <w:p w:rsidR="00000000" w:rsidRDefault="00D06E23"/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000" w:type="pct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00000" w:rsidRDefault="00D06E23">
            <w:pPr>
              <w:pStyle w:val="a7"/>
            </w:pPr>
          </w:p>
        </w:tc>
      </w:tr>
    </w:tbl>
    <w:p w:rsidR="00000000" w:rsidRDefault="00D06E23">
      <w:r>
        <w:t xml:space="preserve">Как следует поступить бывшему служащему и его новому работодателю в случае, если орган, в котором он замещал должность, реорганизован или упразднен? Согласно </w:t>
      </w:r>
      <w:hyperlink r:id="rId44" w:history="1">
        <w:r>
          <w:rPr>
            <w:rStyle w:val="a4"/>
          </w:rPr>
          <w:t>п. 8</w:t>
        </w:r>
      </w:hyperlink>
      <w:r>
        <w:t xml:space="preserve"> постановления Пленума Верховного Суда РФ от 28.11.2017 N 46 соответствующее сообщение подлежит направлению в государственный (муниципальный) орган, который осуществляет функции реорганиз</w:t>
      </w:r>
      <w:r>
        <w:t>ованного (упраздненного). В случае, когда функции реорганизованного (упраздненного) государственного (муниципального) органа распределены между несколькими государственными (муниципальными) органами, допустимо направление соответствующих сведений в любой и</w:t>
      </w:r>
      <w:r>
        <w:t>з этих органов. Напомним, что Минтруд России ранее разъяснял, что сведения в такой ситуации необходимо направлять в тот орган, которому были переданы функции, на реализацию которых было направлено исполнение служащим своих должностных обязанностей по ранее</w:t>
      </w:r>
      <w:r>
        <w:t xml:space="preserve"> замещаемой должности (</w:t>
      </w:r>
      <w:hyperlink r:id="rId45" w:history="1">
        <w:r>
          <w:rPr>
            <w:rStyle w:val="a4"/>
          </w:rPr>
          <w:t>письмо</w:t>
        </w:r>
      </w:hyperlink>
      <w:r>
        <w:t xml:space="preserve"> от 01.07.2016 N 18-2/В-421).</w:t>
      </w:r>
    </w:p>
    <w:p w:rsidR="00000000" w:rsidRDefault="00D06E23">
      <w:r>
        <w:t xml:space="preserve">Смотрите также подготовленные Минтрудом России </w:t>
      </w:r>
      <w:hyperlink r:id="rId46" w:history="1">
        <w:r>
          <w:rPr>
            <w:rStyle w:val="a4"/>
          </w:rPr>
          <w:t>Методические ре</w:t>
        </w:r>
        <w:r>
          <w:rPr>
            <w:rStyle w:val="a4"/>
          </w:rPr>
          <w:t>комендации</w:t>
        </w:r>
      </w:hyperlink>
      <w:r>
        <w:t xml:space="preserve"> по вопросам соблюдения ограничений, налагаемых на гражданина, замещавшего должность государственной или муниципальной службы, при заключении им трудового или гражданско-правового договора с организацией.</w:t>
      </w:r>
    </w:p>
    <w:p w:rsidR="00000000" w:rsidRDefault="00D06E23">
      <w:r>
        <w:t xml:space="preserve">Как следует из </w:t>
      </w:r>
      <w:hyperlink r:id="rId47" w:history="1">
        <w:r>
          <w:rPr>
            <w:rStyle w:val="a4"/>
          </w:rPr>
          <w:t>постановления</w:t>
        </w:r>
      </w:hyperlink>
      <w:r>
        <w:t xml:space="preserve"> от 24.07.2019 N 4-АД19-4, Верховный Суд РФ полагает, что установленные </w:t>
      </w:r>
      <w:hyperlink r:id="rId48" w:history="1">
        <w:r>
          <w:rPr>
            <w:rStyle w:val="a4"/>
          </w:rPr>
          <w:t>статьей 64.1</w:t>
        </w:r>
      </w:hyperlink>
      <w:r>
        <w:t xml:space="preserve"> ТК РФ и </w:t>
      </w:r>
      <w:hyperlink r:id="rId49" w:history="1">
        <w:r>
          <w:rPr>
            <w:rStyle w:val="a4"/>
          </w:rPr>
          <w:t>статьей 12</w:t>
        </w:r>
      </w:hyperlink>
      <w:r>
        <w:t xml:space="preserve"> Закона N 273-ФЗ особенности приема на работу бывших государственных и муниципальных служащих распространяются также и на бывших работников организаций, поименованных в </w:t>
      </w:r>
      <w:hyperlink r:id="rId50" w:history="1">
        <w:r>
          <w:rPr>
            <w:rStyle w:val="a4"/>
          </w:rPr>
          <w:t>ст. 349.2</w:t>
        </w:r>
      </w:hyperlink>
      <w:r>
        <w:t xml:space="preserve"> ТК РФ.</w:t>
      </w:r>
    </w:p>
    <w:p w:rsidR="00D06E23" w:rsidRDefault="00D06E23"/>
    <w:sectPr w:rsidR="00D06E23">
      <w:headerReference w:type="default" r:id="rId51"/>
      <w:footerReference w:type="default" r:id="rId52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6E23" w:rsidRDefault="00D06E23">
      <w:r>
        <w:separator/>
      </w:r>
    </w:p>
  </w:endnote>
  <w:endnote w:type="continuationSeparator" w:id="1">
    <w:p w:rsidR="00D06E23" w:rsidRDefault="00D06E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436"/>
      <w:gridCol w:w="3432"/>
      <w:gridCol w:w="3432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Default="00D06E23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>DATE  \</w:instrText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@ "dd.MM.yyyy"  \* MERGEFORMAT </w:instrText>
          </w:r>
          <w:r w:rsidR="0036042E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36042E">
            <w:rPr>
              <w:rFonts w:ascii="Times New Roman" w:hAnsi="Times New Roman" w:cs="Times New Roman"/>
              <w:noProof/>
              <w:sz w:val="20"/>
              <w:szCs w:val="20"/>
            </w:rPr>
            <w:t>16.02.2021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D06E23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D06E23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36042E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36042E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fldSimple w:instr="NUMPAGES  \* Arabic  \* MERGEFORMAT ">
            <w:r w:rsidR="0036042E">
              <w:rPr>
                <w:rFonts w:ascii="Times New Roman" w:hAnsi="Times New Roman" w:cs="Times New Roman"/>
                <w:noProof/>
                <w:sz w:val="20"/>
                <w:szCs w:val="20"/>
              </w:rPr>
              <w:t>3</w:t>
            </w:r>
          </w:fldSimple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6E23" w:rsidRDefault="00D06E23">
      <w:r>
        <w:separator/>
      </w:r>
    </w:p>
  </w:footnote>
  <w:footnote w:type="continuationSeparator" w:id="1">
    <w:p w:rsidR="00D06E23" w:rsidRDefault="00D06E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D06E23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Энциклопедия решений. Особенности приема на работу бывших государственных и муниципальных служащих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57F09"/>
    <w:rsid w:val="00057F09"/>
    <w:rsid w:val="0036042E"/>
    <w:rsid w:val="00D06E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paragraph" w:customStyle="1" w:styleId="a5">
    <w:name w:val="Внимание"/>
    <w:basedOn w:val="a"/>
    <w:next w:val="a"/>
    <w:uiPriority w:val="99"/>
    <w:pPr>
      <w:spacing w:before="240" w:after="240"/>
      <w:ind w:left="420" w:right="420" w:firstLine="300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6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character" w:customStyle="1" w:styleId="a8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9">
    <w:name w:val="header"/>
    <w:basedOn w:val="a"/>
    <w:link w:val="aa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36042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604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nternet.garant.ru/document/redirect/12125268/6502" TargetMode="External"/><Relationship Id="rId18" Type="http://schemas.openxmlformats.org/officeDocument/2006/relationships/hyperlink" Target="http://internet.garant.ru/document/redirect/12125268/7711" TargetMode="External"/><Relationship Id="rId26" Type="http://schemas.openxmlformats.org/officeDocument/2006/relationships/hyperlink" Target="http://internet.garant.ru/document/redirect/12125267/1929" TargetMode="External"/><Relationship Id="rId39" Type="http://schemas.openxmlformats.org/officeDocument/2006/relationships/hyperlink" Target="http://internet.garant.ru/document/redirect/71676638/0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internet.garant.ru/document/redirect/70259610/1000" TargetMode="External"/><Relationship Id="rId34" Type="http://schemas.openxmlformats.org/officeDocument/2006/relationships/hyperlink" Target="http://internet.garant.ru/document/redirect/71552412/6" TargetMode="External"/><Relationship Id="rId42" Type="http://schemas.openxmlformats.org/officeDocument/2006/relationships/image" Target="media/image1.png"/><Relationship Id="rId47" Type="http://schemas.openxmlformats.org/officeDocument/2006/relationships/hyperlink" Target="http://internet.garant.ru/document/redirect/72637800/0" TargetMode="External"/><Relationship Id="rId50" Type="http://schemas.openxmlformats.org/officeDocument/2006/relationships/hyperlink" Target="http://internet.garant.ru/document/redirect/12125268/3492" TargetMode="External"/><Relationship Id="rId7" Type="http://schemas.openxmlformats.org/officeDocument/2006/relationships/hyperlink" Target="http://internet.garant.ru/document/redirect/58072368/0" TargetMode="External"/><Relationship Id="rId12" Type="http://schemas.openxmlformats.org/officeDocument/2006/relationships/hyperlink" Target="http://internet.garant.ru/document/redirect/12164203/12011" TargetMode="External"/><Relationship Id="rId17" Type="http://schemas.openxmlformats.org/officeDocument/2006/relationships/hyperlink" Target="http://internet.garant.ru/document/redirect/12164203/1201" TargetMode="External"/><Relationship Id="rId25" Type="http://schemas.openxmlformats.org/officeDocument/2006/relationships/hyperlink" Target="http://internet.garant.ru/document/redirect/70851170/0" TargetMode="External"/><Relationship Id="rId33" Type="http://schemas.openxmlformats.org/officeDocument/2006/relationships/hyperlink" Target="http://internet.garant.ru/document/redirect/71820844/12" TargetMode="External"/><Relationship Id="rId38" Type="http://schemas.openxmlformats.org/officeDocument/2006/relationships/hyperlink" Target="http://internet.garant.ru/document/redirect/71428392/0" TargetMode="External"/><Relationship Id="rId46" Type="http://schemas.openxmlformats.org/officeDocument/2006/relationships/hyperlink" Target="http://internet.garant.ru/document/redirect/71681838/0" TargetMode="External"/><Relationship Id="rId2" Type="http://schemas.openxmlformats.org/officeDocument/2006/relationships/styles" Target="styles.xml"/><Relationship Id="rId16" Type="http://schemas.openxmlformats.org/officeDocument/2006/relationships/hyperlink" Target="http://internet.garant.ru/document/redirect/72208278/0" TargetMode="External"/><Relationship Id="rId20" Type="http://schemas.openxmlformats.org/officeDocument/2006/relationships/hyperlink" Target="http://internet.garant.ru/document/redirect/12164203/1202" TargetMode="External"/><Relationship Id="rId29" Type="http://schemas.openxmlformats.org/officeDocument/2006/relationships/hyperlink" Target="http://internet.garant.ru/document/redirect/71820844/2" TargetMode="External"/><Relationship Id="rId41" Type="http://schemas.openxmlformats.org/officeDocument/2006/relationships/hyperlink" Target="http://internet.garant.ru/document/redirect/12164203/1204" TargetMode="External"/><Relationship Id="rId54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ternet.garant.ru/document/redirect/12125268/6411" TargetMode="External"/><Relationship Id="rId24" Type="http://schemas.openxmlformats.org/officeDocument/2006/relationships/hyperlink" Target="http://internet.garant.ru/document/redirect/12164203/1204" TargetMode="External"/><Relationship Id="rId32" Type="http://schemas.openxmlformats.org/officeDocument/2006/relationships/hyperlink" Target="http://internet.garant.ru/document/redirect/71552412/2" TargetMode="External"/><Relationship Id="rId37" Type="http://schemas.openxmlformats.org/officeDocument/2006/relationships/hyperlink" Target="http://internet.garant.ru/document/redirect/71552412/3" TargetMode="External"/><Relationship Id="rId40" Type="http://schemas.openxmlformats.org/officeDocument/2006/relationships/hyperlink" Target="http://internet.garant.ru/document/redirect/71820844/5" TargetMode="External"/><Relationship Id="rId45" Type="http://schemas.openxmlformats.org/officeDocument/2006/relationships/hyperlink" Target="http://internet.garant.ru/document/redirect/71461316/0" TargetMode="External"/><Relationship Id="rId53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internet.garant.ru/document/redirect/70259610/0" TargetMode="External"/><Relationship Id="rId23" Type="http://schemas.openxmlformats.org/officeDocument/2006/relationships/hyperlink" Target="http://internet.garant.ru/document/redirect/12125268/6413" TargetMode="External"/><Relationship Id="rId28" Type="http://schemas.openxmlformats.org/officeDocument/2006/relationships/hyperlink" Target="http://internet.garant.ru/document/redirect/71820844/1" TargetMode="External"/><Relationship Id="rId36" Type="http://schemas.openxmlformats.org/officeDocument/2006/relationships/hyperlink" Target="http://internet.garant.ru/document/redirect/71820844/5" TargetMode="External"/><Relationship Id="rId49" Type="http://schemas.openxmlformats.org/officeDocument/2006/relationships/hyperlink" Target="http://internet.garant.ru/document/redirect/12164203/12" TargetMode="External"/><Relationship Id="rId10" Type="http://schemas.openxmlformats.org/officeDocument/2006/relationships/hyperlink" Target="http://internet.garant.ru/document/redirect/12164203/1201" TargetMode="External"/><Relationship Id="rId19" Type="http://schemas.openxmlformats.org/officeDocument/2006/relationships/hyperlink" Target="http://internet.garant.ru/document/redirect/12125268/6412" TargetMode="External"/><Relationship Id="rId31" Type="http://schemas.openxmlformats.org/officeDocument/2006/relationships/hyperlink" Target="http://internet.garant.ru/document/redirect/71552412/1" TargetMode="External"/><Relationship Id="rId44" Type="http://schemas.openxmlformats.org/officeDocument/2006/relationships/hyperlink" Target="http://internet.garant.ru/document/redirect/71820844/8" TargetMode="External"/><Relationship Id="rId52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12164203/12" TargetMode="External"/><Relationship Id="rId14" Type="http://schemas.openxmlformats.org/officeDocument/2006/relationships/hyperlink" Target="http://internet.garant.ru/document/redirect/70259610/1000" TargetMode="External"/><Relationship Id="rId22" Type="http://schemas.openxmlformats.org/officeDocument/2006/relationships/hyperlink" Target="http://internet.garant.ru/document/redirect/12164203/1203" TargetMode="External"/><Relationship Id="rId27" Type="http://schemas.openxmlformats.org/officeDocument/2006/relationships/hyperlink" Target="http://internet.garant.ru/document/redirect/12164203/1204" TargetMode="External"/><Relationship Id="rId30" Type="http://schemas.openxmlformats.org/officeDocument/2006/relationships/hyperlink" Target="http://internet.garant.ru/document/redirect/70360096/407" TargetMode="External"/><Relationship Id="rId35" Type="http://schemas.openxmlformats.org/officeDocument/2006/relationships/hyperlink" Target="http://internet.garant.ru/document/redirect/71820844/6" TargetMode="External"/><Relationship Id="rId43" Type="http://schemas.openxmlformats.org/officeDocument/2006/relationships/hyperlink" Target="http://internet.garant.ru/document/redirect/198780/0" TargetMode="External"/><Relationship Id="rId48" Type="http://schemas.openxmlformats.org/officeDocument/2006/relationships/hyperlink" Target="http://internet.garant.ru/document/redirect/12125268/641" TargetMode="External"/><Relationship Id="rId8" Type="http://schemas.openxmlformats.org/officeDocument/2006/relationships/hyperlink" Target="http://internet.garant.ru/document/redirect/12125268/641" TargetMode="External"/><Relationship Id="rId51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1830</Words>
  <Characters>10433</Characters>
  <Application>Microsoft Office Word</Application>
  <DocSecurity>0</DocSecurity>
  <Lines>86</Lines>
  <Paragraphs>24</Paragraphs>
  <ScaleCrop>false</ScaleCrop>
  <Company>НПП "Гарант-Сервис"</Company>
  <LinksUpToDate>false</LinksUpToDate>
  <CharactersWithSpaces>12239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Хабаров</cp:lastModifiedBy>
  <cp:revision>2</cp:revision>
  <dcterms:created xsi:type="dcterms:W3CDTF">2021-02-16T10:12:00Z</dcterms:created>
  <dcterms:modified xsi:type="dcterms:W3CDTF">2021-02-16T10:12:00Z</dcterms:modified>
</cp:coreProperties>
</file>