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-1134" w:right="0" w:firstLine="0"/>
        <w:shd w:val="nil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6972675" cy="9788235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20238500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 flipH="0" flipV="0">
                          <a:off x="0" y="0"/>
                          <a:ext cx="6972675" cy="978823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549.03pt;height:770.73pt;mso-wrap-distance-left:0.00pt;mso-wrap-distance-top:0.00pt;mso-wrap-distance-right:0.00pt;mso-wrap-distance-bottom:0.00pt;" stroked="false">
                <v:path textboxrect="0,0,0,0"/>
                <v:imagedata r:id="rId10" o:title=""/>
              </v:shape>
            </w:pict>
          </mc:Fallback>
        </mc:AlternateConten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left="0" w:right="0" w:firstLine="0"/>
        <w:shd w:val="nil" w:color="000000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br w:type="page" w:clear="all"/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заказчиком, в которую будет трудоустроен гражданин в соответствии с договором о целевом обучении (далее - работодатель).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/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1.5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Заказчиками не могут выступать лица, указанные в части 2 статьи 1 Федерального закона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 мерах воздействия (противодействия) на недружественные действия Соединенных Штатов Америки и иностранных государств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а также лица, признанные в соответствии с законодательством Российской Федерации иностранными агентами. В случае если после заключения договора о целевом обучении заказчик отнесен к числу лиц, ука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занных в абзаце первом настоящего пункта, или признан иностранным агентом, договор о целевом обучении считается расторгнутым и стороны договора о целевом обучении освобождаются от ответственности за неисполнение обязательств по договору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1.6.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Существенными условиями договора о целевом обучении являются: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1.6.1.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обязательства заказчика: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предоставления и (или) предоставлению гражданину в период обучения мер поддержки, включая меры материальн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ого стимулирования, оплату профессионального обучения и дополнительного образования за рамками образовательной программы, осваиваемой в соответствии с договором о целевом обучении, предоставление в пользование и (или) оплату жилого помещения в период целев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ого обучения, и (или) других мер (далее - меры поддержки). Стороны договора о целевом обучении самостоятельно определяют перечень мер поддержки с указанием порядка, сроков, а также размеров и (или) иных характеристик их предоставления (при необходимости);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 трудоустройству гражданина в 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оответствии с полученной квалификацией (далее - трудоустройство) не позднее срока, установленного договором о целевом обучении (далее - срок трудоустройства), с указанием места осуществления трудовой деятельности в соответствии с полученной квалификацией;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1.6.2.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обязательства гражданина: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 освоению образовательной программы, указанной в договоре о целевом обучении (с возможностью изменения образовательной программы и (или) формы обучения по согласованию с заказчиком);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 осуществлению трудовой деятельности после завершения освоения образовательной про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граммы в месте, определенном договором о целевом обучении, в течение не менее 3 лет и не более 5 лет (далее - срок трудовой деятельности) в соответствии с полученной квалификацией с учетом трудоустройства в срок, установленный договором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1.7.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Договором о целевом обучении могут предусматриваться условия: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1.7.1.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 прохождении граж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данином практической подготовки у заказчика или работодателя (далее - прохождение практической подготовки) и об индивидуальном сопровождении гражданина представителем заказчика или работодателя (наставником) (далее - сопровождение гражданина наставником);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1.7.2.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 требованиях заказчика к успеваемости гражданина (далее - требования к успеваемости) и возможности сокращения заказчиком мер поддержки при невыполнении гражданином этих требований.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1.8.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целях информирования органов 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й, указанных в пункте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1.3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и граждан Министерство цифрового развития, связи и массовых коммуникаций Российской Федерации ежегодно, не позднее 10 апреля: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размещает в федеральной государственной информационной системе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Единый портал государственных и муниципальных услуг (функций)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(далее - единый портал) информацию о возможности удовлетворения кадровой потребности путем привлечения граждан на условиях целевого обучения с указанием ссылки на Единую цифровую платформу в сфере занятости и трудовых отношений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(далее - цифровая платформа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) и срока размещения органами 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ями, указанными в пункте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1.3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на цифровой платформе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информации о наличии потребности в использовании механизма целевого обучения и предложений о заключении договора или договоров о целевом обучении (далее - предложения);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направляет уведомления о возможности удовлетворения кадровой потребности путем привлечения граждан на условиях целевого обучения в личные кабинеты указанных органов 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й на едином портале;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направляет уведомления о возможности целевого обучения в личные кабинеты граждан на едином портале.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Министерство труда и социальной защиты Российской Федерации ежегодно, не позднее 10 апреля, направляет уведомления о возможности удовлетворения кадровой потребности путем привлечения граждан на условиях целевого обучения в личные кабинеты органов 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й, указанных в пункте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1.3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на цифровой платформе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Органы 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и, указанные в пункте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1.3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в течение 10 рабочих дней со дня получения уведомления размещают на цифровой платформе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информацию о наличии потребности в использовании механизма целевого обучения.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1.9.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 и обеспечение заключения дого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вора о целевом обучении и информирование заинтересованных лиц об исполнении обязательств сторон договора о целевом обучении и об ответственности за неисполнение обязательств по договору о целевом обучении осуществляются с использованием цифровой платформы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Регламент взаимодействия между цифровой платформой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единым порталом и иными информационными системами в целях обеспечения заключения и исполнения обязательств по договору о целевом об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учении по образовательным программам среднего профессионального образования устанавливается Министерством просвещения Российской Федерации совместно с Министерством труда и социальной защиты Российской Федерации и Министерством цифрового развития, связи 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массовых коммуникаций Российской Федерации по согласованию с Министерством науки и высшего образования Российской Федерации.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2.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я и обеспечение заключения договора о целевом обучении, включая размещение предложений на цифровой платформе «Работа в России», заключение договора о целевом обучении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Заказчики размещают предложения на цифровой платформе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для граждан, поступающих на обучение по образовательным программам, - не позднее 10 июня года, в котором осуществляется прием на обучение (далее - год приема);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для граждан, обучающихся по образовательным программам, - в сроки, определяемые заказчиками.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Предложения для граждан, поступающих на обучение по образовательным программам, не могут быть изменены после 10 июня года приема.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зчики формируют предложения в соответствии с формой предложений о заключении договора или договоров о целевом обучении по образовательной программе среднего профессионального образования, утвержденной постановлением Правительства Российской Федерации от 27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.04.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2024 № 555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 целевом обучении по образовательным программам среднего профессионального и высшего образования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Предложение формируется заказчиком для заключения одного договора о целевом обучении либо для заключения нескольких догов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оров о целевом обучении, если заказчик предлагает гражданам одинаковые условия для заключения договоров о целевом обучении. Министерство труда и социальной защиты Российской Федерации осуществляет учет и анализ размещения предложений на цифровой платформе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Министерство труда и социальной защиты Российской Федерации обеспечивает проверку предложений в течение 10 рабочих дней после их размещения на цифровой платформе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Предложение должно содержать: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общие сведения: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полное наименование заказчика;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срок действия предложения (не более одного года);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количество договоров о целевом обучении, которые заказчик намерен заключить в соответствии с предложением (далее - требуемое количество договоров о целевом обучении);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том, что предложение адресовано гражданам, поступающим на обучение за счет бюджетных ассигнований федерального бюдж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ета, бюджетов субъектов Российской Федерации и местных бюджетов, за счет средств физических и (или) юридических лиц,или гражданам, обучающимся по образовательным программам за счет бюджетных ассигнований федерального бюджета, бюджетов субъектов Российской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Федерации и местных бюджетов, за счет средств физических и (или) юридических лиц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требовани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я, которые заказчики могут предъявлять к гражданам, с которыми заключается договор о целевом обучении с учетом ограничений, связанных с особенностями регулирования труда, предусмотренными трудовым законодательством и иными нормативными правовыми актами, со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держащими нормы трудового права</w:t>
      </w:r>
      <w:r>
        <w:rPr>
          <w:rFonts w:ascii="Times New Roman" w:hAnsi="Times New Roman"/>
          <w:sz w:val="28"/>
          <w:szCs w:val="28"/>
          <w:lang w:eastAsia="ru-RU"/>
        </w:rPr>
        <w:t xml:space="preserve">;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характеристики образовательной программы, в соответствии с которыми гражданин должен поступить на обучение или освоить образовательную программу (далее - условия приема, характеристики обучения):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уровень образования (среднее профессиональное образование);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код и наименование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специальности, на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правления подготовки,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 которым гражданин должен освоить образовательную программу;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наименование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и, осуществляющей образовательную деятельность, в которой гражданин должен освоить образовательную программу, а также указание о том, что гражданин должен освоить образовательную программу непосредственно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и, осуществляющ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ей образовательную деятельность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форма обучения, по которой гражданин должен освоить образовательную программу (в предложении, адресованном гражданам, обучающимся по образовательным программам, указывается по решению заказчика);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образовательная программа среднего профессионального образования, реализуемая на базе основного общего или среднего общего образования (в предложении, адресованном гражданам, обучающимся по образовательным программам, указывается по решению заказчика);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необходимость наличия государственной аккредитации образовательной программы, которую должен освоить гражданин, (указывается по решению заказчика);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2.3.5.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год (годы) завершения освоения гражданином образовательной программы (указывается в предложении, адресованном гражданам, обучающимся по образовательной программе);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2.3.6.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требованиях к лицам, осуществляющим трудовую деятельность, указанную в предложении (при на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личии таких требований), в том числе необходимость допуска к сведениям, составляющим государственную тайну, отсутствие медицинских противопоказаний, необходимость прохождения аккредитации специалиста, предусмотренной частью 1 статьи 69 Федерального закона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21.11.2011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№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323-ФЗ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 основах охраны здоровья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 в Российской Федерации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других аккредитационных (аттестационных, сертификационных, проверочных) процедур;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2.3.7.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мерах поддержки, предоставляемых гражданину в период обучения;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2.3.8.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сведения о мерах социальной поддержки, об иных социальных гарантиях и о выплатах, установленных законодательством Российской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Федерации, законами и иными нормативными правовыми актами субъектов Российской Федерации, муниципальными нормативными правовыми актами, для граждан, осуществляющих трудовую деятельность в месте ее осуществления;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2.3.9.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мерах социальной поддержки, социальных гарантиях и выплатах в период осуществления трудовой деятельности, установленных локальными нормативными актами заказчиков и (или) работодателей и (или) коллективным договором;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2.3.10.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трудовой деятельности в соответствии с получаемой квалификацией, которую будет осуществлять гражданин в соответствии с договором о целевом обучении</w:t>
      </w:r>
      <w:r>
        <w:rPr>
          <w:rFonts w:ascii="Times New Roman" w:hAnsi="Times New Roman"/>
          <w:sz w:val="28"/>
          <w:szCs w:val="28"/>
          <w:lang w:eastAsia="ru-RU"/>
        </w:rPr>
        <w:t xml:space="preserve">;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2.3.11.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минимальный уровень оплаты труда в рублях или процентах от среднемесячной начисленной заработной платы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субъекте Российской Федерации, на территории которого гражданин будет осуществлять трудовую деятельность, иные условия оплаты труда в период осуществления трудовой деятельности (сведения, указанные в настоящем подпункте, указываются по решению заказчика);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2.3.12.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ения о требованиях к успеваемости гражданина, с которым будет заключен договор о целевом обучении, в период освоения им образовательной программы и порядке сокращения заказчиком целевого обучения мер поддержки при невыполнении гражданином этих требований;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2.3.13.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сведения об ответственности за неисполнение обязательств по договору о целевом обучении;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2.3.14.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контакты лиц, определенн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ых заказчиком ответственными за 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ю заключения договора о целевом обучении.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Граждане заявляют о своем желан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ии заключить договор о целевом обучении посредством подачи заявок на заключение договора о целевом обучении в соответствии с предложениями (далее - заявки), включающих в себя сведения, подтверждающие их соответствие требованиям, предъявляемым к гражданам.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2.5.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гражданин является несовершеннолетним, к заявке прилагается письменное согласие законного представителя гражданина - родителя, усыновителя или попечи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теля (далее - законный представитель) на заключение договора о целевом обучении. Указанное согласие подается в письменном виде на бумажном носителе или посредством электронной отметки, проставляемой на едином портале (при наличии технической возможности).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Согласие законного представителя не требуется в случаях, если гражданин приобрел дееспособность в полном объеме в соответствии с законодательством Российской Федерации.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2.6.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Граждане, желающие заключить договор о целевом обучении (далее - претенденты), подают заявки в соответствии с предложениями: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2.6.1.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граждане, обучающиеся по образовательным программам, - в период обучения в письменном виде на бумажном носителе заказчику или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ю, осуществляющую образовательную деятельность, в которой осуществляется обучение;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2.6.2.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граждане, поступающие на обучение по образовательным программам, - одним из следующих способов: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электронном виде посредством единого портала (при наличии технической возможности) одновременно с подачей заявления о приеме на обучение;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письменном виде на бумажном нос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ителе в 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в которую они поступают на обучение, не позднее дня завершения приема документов от посту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пающих на обучение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подачи заявки в письменном виде на бумажном носителе возможно направление ее копии заказчику или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осуществляющую образовательную деятельность, посредством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электронной почты с последующим представлением заявки в письменном виде на бумажном носителе.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в которую подана заявка (в том числе посредством электронной почты), направляет копию заявки заказчику не позднее следующего рабочего дня после дн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 поступления заявки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а если заявка подана гражданином, поступающим на обучение, в день завершения приема заявлений о приеме на обучение - в день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поступления заявки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Не позднее 3 рабочих дней после поступления заявки в письменном виде на бумажном носителе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осуществляющая образовательную деятельность, направляет ее заказчику заказным почтовым отправлением.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заявках, поданных посредством единого портала, передаются с единого портала на цифровую платформу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Сведения о заявках, поданных в письменном виде на бумажном носителе, размещаются на цифровой платформе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заказчиками.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Количество заявок, поданных гражданами в соответствии с предложением, отображается в предложении на цифровой платформе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2.7.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подачи заявок претендентами, обучающимися по образовательным программам: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2.7.1.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 в установленные им сроки: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формирует список претендентов;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ч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исло претендентов превышает требуемое количество договоров о целевом обучении, проводит в порядке, установленном заказчиком, отбор претендентов для заключения договора о целевом обучении в соответствии с требуемым количеством договоров о целевом обучении;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2.7.2.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осуществляется заключение договора о целевом обучении между заказчиком, претендентом и иными сторонами договора о целевом обучении (при наличии).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2.8.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подачи заявок претендентами, поступающими на обучение по образовательным программам (за исключением граждан, поступающих на целевое обучение в пределах квоты):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2.8.1.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претенденты участвуют в приеме на обучение по образовательным программам;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2.8.2.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целях обеспечения заключения договора о целевом обучении сведения о зачислении претендентов передаются на цифровую платформу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из информационной системы, определяемой Министерством науки и высшего образования Российской Федерац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ии (в 2024 году - из федеральной информационной системы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образования, и приема граждан в образовательные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для получения среднего професс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ионального образования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), информационной системы, определяемой Министерством просвещения Российской Федерации (при наличии технической возможности),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либо направляются принимающими 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ями заказчикам в течение 3 рабочих дней после издания распорядительного акта о зачислении, но не позднее чем за один день до начала учебного года;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2.8.3.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число претендентов, зачисленных на обучение по образоват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ельным программам, превышает требуемое количество договоров о целевом обучении, заказчик проводит в установленном им порядке отбор претендентов для заключения договора о целевом обучении в соответствии с требуемым количеством договоров о целевом обучении;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2.8.4.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период со дня, следующего за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днем издания распорядительного акта о приеме гражданина на обучение, до дня начала учебного года включительно осуществляется заключение договора о целевом обучении между заказчиком, претендентом и иными сторонами договора о целевом обучении (при наличии).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2.9.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 поступлении на обучение или во время обучения по образовательной программе гражданин вправе заключить договор о целевом обучении только с одним заказчиком.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2.10.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Договор о целевом обучении заключается в соответствии с типовой формой договора о целевом обучении по образовательной программе среднего профессио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нального образования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утвержденной постановлением Правительства Российской Федерации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 27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.04.2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024 № 555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 целевом обучении по образовательным программам среднего профессионального и высшего образования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2.11.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Заключение договора о целевом обучении осуществляется в электронном виде или в письменном виде на бумажном носителе.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 заключении договора о целевом обучении в электронном виде заказчик,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осуществляющая образовательную деятельность (в случае если она является стороной договора), и работодатель (в случае если он является стороной договора) подписывают договор о целевом обучении на цифровой платформе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гражданин подписывает договор о целевом обучении посредством мобильного приложения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Госключ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 заключении договора о целевом обучении в письменном виде на бумажном носителе он заключается в количестве экземпляров по числу сторон договора о целевом обучении.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2024/25 учебном году заключение договора о целевом обучении с гражданином, обучающимся по образовательной программе, осуществляется только в письменном виде на бумажном носителе.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осуществляет подготовку проекта договора о целевом обучении;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обеспечивает ознакомление гражданина и иных лиц, участвующих в заключении договора о целевом обучении (при наличии), с указанным проектом;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обеспечивает урегулирование разногласий по проекту договора о целевом обучении при их наличии;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определяет время и место заключения договора о целевом обучении и обеспечивает наличие необходимого количества экземпляров договора о целевом обучении для подписания в случае заключения договора о целевом обучении в письменном виде на бумажном носителе.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Не позднее 10 рабочих дней после заключения договора о целевом обучении гражданин в письменной форме уведомляет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осуществляющую образовательную деятельность, в которой он обучается (в которую он принят на обучение), о заключении договора о целевом обучении.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2.12.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Несовершеннолетний гражданин заключает догов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 о целевом обучении с письменного согласия законного представителя, данного в письменном виде на бумажном носителе или посредством единого портала (при наличии технической возможности). Согласие законного представителя несовершеннолетнего гражданина явля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ется неотъемлемойчастью договора о целевом обучении. При отсутствии согласия законного представителя несовершеннолетнего гражданина договор о целевом обучении считается не заключенным в связи с отказом гражданина от заключения договора о целевом обучении.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Согласие законного представителя не требуется в случаях, если гражданин приобрел дееспособность в полном объеме в соответствии с законодательством Российской Федерации.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3. Требования, предъявляемые к гражданам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3.1.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Заказчики устанавливают прямо предусмотренные нормами законодательства Российской Федерации требования, предъявляемые к гражданам, из числа следующих: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требования в отношении допуска гражданина к осуществлению трудовой деятельности;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требования об отсутствии медицинских противопоказаний;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требования, установленные нормативными правовыми актами, определяющими особенности заключения договора о целевом обучении, стороной которого является орган и который включает в себя обязательство гражданина, заключив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шего договор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 установлении требований, предъявляемых к гражданам, заказчики указывают конкретные нормы законодательства Российской Федерации, в соответствии с которыми устанавливаются такие требования.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4. Содержание договора о целевом обучении, внесение изменений в договор о целевом обучении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договоре о целевом обучении указываются следующие характеристики, условия и требования: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4.1.1.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характеристики обучения: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уровень образования (среднее професс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иональное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код и наименование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специальности, по которым гражданин должен освоить образовательную программу;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наименование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и, осуществляющей образовательную деятельность, в которой гражданин должен освоить образовательную программу, а также указание о том, что гражданин должен освоить образовательную программу непосредственно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деятельн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ость, в которой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гражданин должен освоить образовательную программу;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форма обучения, по которой гражданин должен освоить образовательную программу (указывается по решению заказчика);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направленность (профиль) образовательной программы, которую должен освоить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гражданин, в рамках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специальности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(указывается по решению заказчика);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образовательная программа среднего профессионального образования, реализуемая на базе основного общего или среднего общего образования (указывается по решению заказчика);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необходимость наличия государственной аккредитации образовательной программы, которую должен освоить гражданин(указывается по решениюзаказчика);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4.1.2.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сведения о месте осуществления трудовой деятельности: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наименование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(индивидуального предпринимателя), в которой будет осуществляться трудовая деятельность. В случае невозможности указания наименования конкретной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(конкретного индивидуального предпринимателя) указывается профиль деятельности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(индивидуального предпринимателя), в которой будет осуществляться трудовая деятельность. В случае невозможности указания наименования конкретной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(конкретного индивидуального предпринимателя) и профиля деятельности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(индивидуального предпринимателя) указывается трудовая функция (функции), которая определяется посредством указания должностей, профессий, специальностей, квалификаций, видов работы (по решению заказчика);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территориаль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ная характеристика места осуществления трудовой деятельности - фактический адрес, по которому будет осуществляться трудовая деятельность, или наименование объекта (объектов) административно-территориального деления в пределах субъекта Российской Федерации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(муниципального образования), или наименование субъекта (субъектов) Российской Федерации;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онно-правовая форма (формы)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и, в которой будет осуществляться трудовая деятельность (указывается по решению заказчика);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4.1.3.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срок трудовой деятельности;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4.1.4.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условия оплаты труда в период осуществления трудовой деятельности (указываются по решению заказчика); д) срок трудоустройства;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4.1.5.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иные условия осуществления трудовой деятельности (в том числе осуществление трудовой деятельности по совместительству, дистанционно, вахтовым методом) (указываются по решению заказчика);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4.1.6.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условия возможного изменения места осуществления трудовой деятельности с учетом требований пункт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</w:t>
      </w:r>
      <w:r>
        <w:rPr>
          <w:rFonts w:ascii="Times New Roman" w:hAnsi="Times New Roman"/>
          <w:sz w:val="28"/>
          <w:szCs w:val="28"/>
          <w:lang w:eastAsia="ru-RU"/>
        </w:rPr>
        <w:t xml:space="preserve">9</w:t>
      </w:r>
      <w:r>
        <w:rPr>
          <w:rFonts w:ascii="Times New Roman" w:hAnsi="Times New Roman"/>
          <w:sz w:val="28"/>
          <w:szCs w:val="28"/>
          <w:lang w:eastAsia="ru-RU"/>
        </w:rPr>
        <w:t xml:space="preserve"> настоящего Положения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4.1.7.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мерах поддержки в период обучения и период трудовой деятельности гражданина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4.1.8.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условия: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 прохождении гражданином практики у заказчика или работодателя (за исключением случая, если прохождение практики у заказчика или работодателя невозможно, в том числе в связи с отсутствием необходимых технических средств, помещений);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 прохождении гражданином практической подготовки у заказчика или работодателя по дисциплинам, модулям (указывается по решению заказчика);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 сопровождении гражданина наставником;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4.1.9.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требования к успеваемости и возможность сокращения заказчиком мер поддержки при невыполнении гражданином этих требований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4.2.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Срок трудоустройства гражданина в соответствии с полученной квалификацией отсчитывается от даты отчисления гражданина из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деятельность, в связи с получением образования (завершением обучения).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4.3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Срок трудовой деятельности исчисляется с последнего дня срока трудоустройства. В случае если трудовой договор (дополнительное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соглашение к трудовому договору) в соответствии с полученной квалификацией заключен ранее последнего дня срока трудоустройства, срок трудовой деятельности исчисляется со дня заключения трудового договора или дополнительного соглашения к трудовому договору.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4.4.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случае если гражданин расторгает трудовой договор до истечения срока трудовой деятельности и заключает новый трудовой договор, срок трудовой деятельности продлевается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4.5.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договоре о целевом обучении, предусматривающем прохождение практической подготовки и сопровождение гражданина наставником, устанавливаются: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4.5.1.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места проведения практической подготовки с указанием ее содержания;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4.5.2.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обязательства: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деятельность, - по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практической подготовки в местах, определенных договором о целевом обучении;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заказчика и (или) работодателя - по обеспечению условий для прохождения практической подготовки в местах, определенных договором о целевом обучении, в том числе по сопровождению гражданина наставником.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4.6.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договоре о целевом обучении, предусматривающем требования к успеваемости и возможность сокращения заказчиком мер поддержки при невыполнении гражданином этих требований, устанавливаются: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4.6.1.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требования к успеваемости с указанием критериев их исполнения, в том числе в отношении отдельных дисциплин (модулей) и (или) практики, перечень которых указывается в договоре о целевом обучении;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4.6.2.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порядок сокращения мер поддержки при невыполнении гражданином требований к успеваемости;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4.6.3.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условия восстановления мер поддержки;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4.6.4.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обязательства: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деятельность, - по предоставлению заказчику по его заявлению сведений о результатах освоения гражданином образовательной программы, результатах прохождения им промежуточной и итоговой (государственной итоговой) аттестации;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заказчика - по информированию гражданина о сокращении мер поддержки при невыполнении им требований к успеваемости.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4.7.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 может оплачивать обучение гражданина по образовательной программе полностью или частично. З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аказчик может оплачивать обучение гражданина по образовательной программе непосредственно и (или) путем выплаты компенсации гражданину (физическому или юридическому лицу, оплачивающему обучение гражданина) (далее - выплата компенсации на оплату обучения).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заказчик оплачивает обучение гражданина по образовательной программе, договор о целевом обучении может содержать условия договора об оказании платных образовательных услуг, предусмотренные статьей 54 Федерального закона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 образовании в Российской Федерации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либо заказчик может заключить договор о целевом обучении и договор об оказании платных образовательных услуг.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Оплата обучения гражданина заказчиком полностью или частично (в том числе путем выплаты компенсации на оплату обучения) является мерой поддержки, предоставляемой заказчиком гражданину в период обучения в соответствии с договором о целевом обучении.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4.8.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Договор о целевом обучении может содержать иные условия, не ухудшающие положение сторон договора о целевом обучении по сравнению с установленным законодательством Российской Федерации.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4.9.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 соглашению сторон договора о целевом обучении в него могут быть внесены изменения.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Условия осуществления трудовой деятельности могут быть изменены по соглашению сторон договора о целевом обучении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гражданин желает быть переведенным на обучение с характеристиками обучения, не соответствующими договору о целевом обучении, внутри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деятельность, в которой он обучается в соответствии с договором о це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левом обучении, или из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другую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ю, осуществляющую образовательную деятельность, он согласовывает вопрос о переводе с заказчиком и после внесения в договор о целевом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обучении изменений, предусматривающих указание соответствующих характеристик обучения, подает заявление о переводе.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4.10.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Изменения, которые вносятся в договор о целевом обучении, оформляются дополнительными соглашениями к нему. Указанные дополнительные соглашения заключаются в порядке, соответствующем порядку заключения договора о целевом обучении, определенному пунктом </w:t>
      </w:r>
      <w:r>
        <w:rPr>
          <w:rFonts w:ascii="Times New Roman" w:hAnsi="Times New Roman"/>
          <w:sz w:val="28"/>
          <w:szCs w:val="28"/>
          <w:lang w:eastAsia="ru-RU"/>
        </w:rPr>
        <w:t xml:space="preserve">2.11 </w:t>
      </w:r>
      <w:r>
        <w:rPr>
          <w:rFonts w:ascii="Times New Roman" w:hAnsi="Times New Roman"/>
          <w:sz w:val="28"/>
          <w:szCs w:val="28"/>
          <w:lang w:eastAsia="ru-RU"/>
        </w:rPr>
        <w:t xml:space="preserve">настоящего Положения.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2024/25 учебном году заключение дополнительного соглашения к договору о целевом обучении осуществляется только в письменном виде на бумажном носи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теле, если договор о целевом обучении заключен с гражданином, обучающимся по образовательной программе, а также если договор о целевом обучении заключен с гражданином, принятым на обучение, и дополнительное соглашение заключается после начала учебного года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5. Приостановление и возобновление исполнения обязательств по договору о целевом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обучении, незаключение, расторжение договора о целевом обучении, отказ от заключения договора о целевом обучении, освобождение сторон договора о целевом обучении от исполнения (от ответственности за неисполнение) обязательств по договору о целевом обучении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Расторжение, незаключение договора о целевом обучении, приостановление и возобновление исполнения обязательств по договору о целевом обучении по обстоятельствам, препятствующим освоению образовательной программы или осуществлению трудовой деятельности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имеет право на освобождение от ответственности за неисполнение обязательств по договору о целевом обучении в порядке, предусмотренном пунктом </w:t>
      </w:r>
      <w:r>
        <w:rPr>
          <w:rFonts w:ascii="Times New Roman" w:hAnsi="Times New Roman"/>
          <w:sz w:val="28"/>
          <w:szCs w:val="28"/>
          <w:lang w:eastAsia="ru-RU"/>
        </w:rPr>
        <w:t xml:space="preserve">5.1.2</w:t>
      </w:r>
      <w:r>
        <w:rPr>
          <w:rFonts w:ascii="Times New Roman" w:hAnsi="Times New Roman"/>
          <w:sz w:val="28"/>
          <w:szCs w:val="28"/>
          <w:lang w:eastAsia="ru-RU"/>
        </w:rPr>
        <w:t xml:space="preserve"> настоящего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Положения, при наличии одного из следующих оснований, имеющих место в период до завершения освоения гражданином образовательной программы: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осуществляет уход за сыном, дочерью, родителем (усыновителем), супругом (супругой), которые признаны ребенком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инвалидом, инвалидом I группы (далее - подопечный-инвалид), или постоянный уход за родителем (усыновителем), супр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угом (супругой), родным братом, родной сестрой, дедушкой, бабушкой, которые не находятся на полном государственном обеспечении и нуждаются по состоянию здоровья в постоянном уходе (помощи, надзоре)в соответствии с заключением федерального учреждения медико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социальной экспертизы по месту их жительства (далее - подопечный, нуждающийся в постоянном уходе),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отсутствуют другие лица, обязанные по закону содержать подопечного, нуждающегося в постоянном уходе, уход за подопечным-инвалидом или подопечным, нуждающимся в постоянном уходе, осуществляется в месте, отл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ичном от места освоения гражданином образовательной программы по очной и (или) очно-заочной форме обучения, необходимость осуществления указанного ухода возникла после подачи заявки или условия осуществления указанного ухода изменились после подачи заявки;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супруг (супруга) гражданина является военнослужащим (за исключением военнослужащих, проходящих военную службу по призыву или мобилизации) и проходит военную службу в месте, отличном от места освоения гражданином об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разовательной программы по очной и (или) очно-заочной форме обучения, прохождение военной службы супругом (супругой) гражданина началось после подачи заявки или место прохождения военной службы супругом (супругой) гражданина изменилось после подачи заявки;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5.1.1.3.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после подачи заявки гражданин признан инвалидом I или II группы;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после подачи заявки выявлено несоответствие гражданина требованиям, установленным законодательством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Российской Федерации для освоения образовательной программы, и (или) неустранимое несоответствие гражданина требованиям, установленным законодательством Российской Федерации для осуществления трудовой деятельности (в том числе наличие у гражданина медицинс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ких противопоказаний, судимости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).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 наличии основания, указанного в пункте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гражданин вправе направить заказчику уведомление о наличии такого основания с приложением подтверждающего документа (документов), за исключением случая, указанного в абзаце втором настоящего пункта.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информация о несоответствии, указанном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5.1.1.4</w:t>
      </w:r>
      <w:r>
        <w:rPr>
          <w:rFonts w:ascii="Times New Roman" w:hAnsi="Times New Roman"/>
          <w:sz w:val="28"/>
          <w:szCs w:val="28"/>
          <w:lang w:eastAsia="ru-RU"/>
        </w:rPr>
        <w:t xml:space="preserve">пункта </w:t>
      </w:r>
      <w:r>
        <w:rPr>
          <w:rFonts w:ascii="Times New Roman" w:hAnsi="Times New Roman"/>
          <w:sz w:val="28"/>
          <w:szCs w:val="28"/>
          <w:lang w:eastAsia="ru-RU"/>
        </w:rPr>
        <w:t xml:space="preserve">5.1.1</w:t>
      </w:r>
      <w:r>
        <w:rPr>
          <w:rFonts w:ascii="Times New Roman" w:hAnsi="Times New Roman"/>
          <w:sz w:val="28"/>
          <w:szCs w:val="28"/>
          <w:lang w:eastAsia="ru-RU"/>
        </w:rPr>
        <w:t xml:space="preserve"> настоящего Положения, получена заказчиком, он не позднее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10 рабочих дней после получения информации направляет гражданину уведомление о таком несоответствии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Договор о целевом обучении считается расторгнутым со дня получения заказчиком или гражданином уведомления, стороны договора о целевом обучении освобождаются от ответственности за неисполнение обязательств по договору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 момент получения заказчиком или гражданином уведомления, указанного в абзаце первом или втором настоящего пункта, договор о целевом обучении не заключен, гражданин и заказчик освобождаются от ответственности за незаключение договора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имеет право на приостановление исполнения обязательств по договору о целевом обучении или на освобождение от ответственности за неисполнение обязательств по договору о целевом обучении в порядке, установленном пунктами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5.1.5 и 5.1.</w:t>
      </w:r>
      <w:r>
        <w:rPr>
          <w:rFonts w:ascii="Times New Roman" w:hAnsi="Times New Roman"/>
          <w:sz w:val="28"/>
          <w:szCs w:val="28"/>
          <w:lang w:eastAsia="ru-RU"/>
        </w:rPr>
        <w:t xml:space="preserve">6</w:t>
      </w:r>
      <w:r>
        <w:rPr>
          <w:rFonts w:ascii="Times New Roman" w:hAnsi="Times New Roman"/>
          <w:sz w:val="28"/>
          <w:szCs w:val="28"/>
          <w:lang w:eastAsia="ru-RU"/>
        </w:rPr>
        <w:t xml:space="preserve"> настоящего Положения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при наличии одного из следующих оснований, имеющих место в период после завершения освоения гражданином образовательной программы: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осуществляет уход за подопечным-инвалидом или за подопечным, нуждающимся в постоянном уходе, отсутствуют другие лица, обязанные по закону содержать подопечного, нуждающегося в постоянном уходе, уход за подопечным-инвалидом или подопечным, нуж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дающимся в постоянном уходе, осуществляется в месте, отличном от места осуществления трудовой деятельности, необходимость осуществления указанного ухода возникла после подачи заявки или условия осуществления указанного ухода изменились после подачи заявки;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супруг (супруга) гражданина является военнослужащим (за исключением военнослужащих, проходящих военную службу по призыву или мобилизации) и проходит военную службу в мест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е, отличном от места осуществления трудовой деятельности гражданином, прохождение военной службы супругом (супругой) гражданина началось после подачи заявки или место прохождения военной службы супругом (супругой) гражданина изменилось после подачи заявки;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после подачи заявки гражданин признан инвалидом I или II группы;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после подачи заявки 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ыявлено несоответствие гражданина требованиям, установленным законодательством Российской Федерации для осуществления трудовой деятельности (в том числе наличие у гражданина медицинских противопоказаний, судимости, отказ в допуске к государственной тайне);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5.1.3.5.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беременность и (или) роды;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5.1.3.6.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осуществление гражданином ухода за ребенком до достижения им возраста 3 лет;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5.1.3.7.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временная нетрудоспособность гражданина, длящаяся более одного месяца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 наличии одного из оснований, указанных в подпунктах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5.1.3.1 – 5.1.3.3 и 5.1.3.5 – 5.1.3.7</w:t>
      </w:r>
      <w:r>
        <w:rPr>
          <w:rFonts w:ascii="Times New Roman" w:hAnsi="Times New Roman"/>
          <w:sz w:val="28"/>
          <w:szCs w:val="28"/>
          <w:lang w:eastAsia="ru-RU"/>
        </w:rPr>
        <w:t xml:space="preserve">пункта </w:t>
      </w:r>
      <w:r>
        <w:rPr>
          <w:rFonts w:ascii="Times New Roman" w:hAnsi="Times New Roman"/>
          <w:sz w:val="28"/>
          <w:szCs w:val="28"/>
          <w:lang w:eastAsia="ru-RU"/>
        </w:rPr>
        <w:t xml:space="preserve">5.1.3 н</w:t>
      </w:r>
      <w:r>
        <w:rPr>
          <w:rFonts w:ascii="Times New Roman" w:hAnsi="Times New Roman"/>
          <w:sz w:val="28"/>
          <w:szCs w:val="28"/>
          <w:lang w:eastAsia="ru-RU"/>
        </w:rPr>
        <w:t xml:space="preserve">астоящего Положения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гражданин вправе направить заказчику уведомление о наличии указанного основания с приложением подтверждающего документа (документов).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заказчиком получена информация о наличии основания, указанного в </w:t>
      </w:r>
      <w:r>
        <w:rPr>
          <w:rFonts w:ascii="Times New Roman" w:hAnsi="Times New Roman"/>
          <w:sz w:val="28"/>
          <w:szCs w:val="28"/>
          <w:lang w:eastAsia="ru-RU"/>
        </w:rPr>
        <w:t xml:space="preserve">подпункте </w:t>
      </w:r>
      <w:r>
        <w:rPr>
          <w:rFonts w:ascii="Times New Roman" w:hAnsi="Times New Roman"/>
          <w:sz w:val="28"/>
          <w:szCs w:val="28"/>
          <w:lang w:eastAsia="ru-RU"/>
        </w:rPr>
        <w:t xml:space="preserve">5.1.3.4</w:t>
      </w:r>
      <w:r>
        <w:rPr>
          <w:rFonts w:ascii="Times New Roman" w:hAnsi="Times New Roman"/>
          <w:sz w:val="28"/>
          <w:szCs w:val="28"/>
          <w:lang w:eastAsia="ru-RU"/>
        </w:rPr>
        <w:t xml:space="preserve"> пункта </w:t>
      </w:r>
      <w:r>
        <w:rPr>
          <w:rFonts w:ascii="Times New Roman" w:hAnsi="Times New Roman"/>
          <w:sz w:val="28"/>
          <w:szCs w:val="28"/>
          <w:lang w:eastAsia="ru-RU"/>
        </w:rPr>
        <w:t xml:space="preserve">5.1.3</w:t>
      </w:r>
      <w:r>
        <w:rPr>
          <w:rFonts w:ascii="Times New Roman" w:hAnsi="Times New Roman"/>
          <w:sz w:val="28"/>
          <w:szCs w:val="28"/>
          <w:lang w:eastAsia="ru-RU"/>
        </w:rPr>
        <w:t xml:space="preserve"> настоящего Положения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он не позднее 10 рабочих дней после получения информации направляет гражданину уведомление о таком несоответствии.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5.1.5. </w:t>
      </w:r>
      <w:r>
        <w:rPr>
          <w:rFonts w:ascii="Times New Roman" w:hAnsi="Times New Roman"/>
          <w:sz w:val="28"/>
          <w:szCs w:val="28"/>
          <w:lang w:eastAsia="ru-RU"/>
        </w:rPr>
        <w:t xml:space="preserve">В случае если заказчик получил уведомление от гражданина о наличии одного из оснований, указанных в подпунктах </w:t>
      </w:r>
      <w:r>
        <w:rPr>
          <w:rFonts w:ascii="Times New Roman" w:hAnsi="Times New Roman"/>
          <w:sz w:val="28"/>
          <w:szCs w:val="28"/>
          <w:lang w:eastAsia="ru-RU"/>
        </w:rPr>
        <w:t xml:space="preserve">5.1.3.1 – 5.1.3.3 и 5.1.3.5 – 5.1.3.7 пункта 5.1.3 </w:t>
      </w:r>
      <w:r>
        <w:rPr>
          <w:rFonts w:ascii="Times New Roman" w:hAnsi="Times New Roman"/>
          <w:sz w:val="28"/>
          <w:szCs w:val="28"/>
          <w:lang w:eastAsia="ru-RU"/>
        </w:rPr>
        <w:t xml:space="preserve"> пункта </w:t>
      </w:r>
      <w:r>
        <w:rPr>
          <w:rFonts w:ascii="Times New Roman" w:hAnsi="Times New Roman"/>
          <w:sz w:val="28"/>
          <w:szCs w:val="28"/>
          <w:lang w:eastAsia="ru-RU"/>
        </w:rPr>
        <w:t xml:space="preserve">5.1.3</w:t>
      </w:r>
      <w:r>
        <w:rPr>
          <w:rFonts w:ascii="Times New Roman" w:hAnsi="Times New Roman"/>
          <w:sz w:val="28"/>
          <w:szCs w:val="28"/>
          <w:lang w:eastAsia="ru-RU"/>
        </w:rPr>
        <w:t xml:space="preserve"> настоящего Положения, или информацию о наличии основания, указанного в подпункте </w:t>
      </w:r>
      <w:r>
        <w:rPr>
          <w:rFonts w:ascii="Times New Roman" w:hAnsi="Times New Roman"/>
          <w:sz w:val="28"/>
          <w:szCs w:val="28"/>
          <w:lang w:eastAsia="ru-RU"/>
        </w:rPr>
        <w:t xml:space="preserve">5.1.3.4</w:t>
      </w:r>
      <w:r>
        <w:rPr>
          <w:rFonts w:ascii="Times New Roman" w:hAnsi="Times New Roman"/>
          <w:sz w:val="28"/>
          <w:szCs w:val="28"/>
          <w:lang w:eastAsia="ru-RU"/>
        </w:rPr>
        <w:t xml:space="preserve"> пункта </w:t>
      </w:r>
      <w:r>
        <w:rPr>
          <w:rFonts w:ascii="Times New Roman" w:hAnsi="Times New Roman"/>
          <w:sz w:val="28"/>
          <w:szCs w:val="28"/>
          <w:lang w:eastAsia="ru-RU"/>
        </w:rPr>
        <w:t xml:space="preserve">5.1.3</w:t>
      </w:r>
      <w:r>
        <w:rPr>
          <w:rFonts w:ascii="Times New Roman" w:hAnsi="Times New Roman"/>
          <w:sz w:val="28"/>
          <w:szCs w:val="28"/>
          <w:lang w:eastAsia="ru-RU"/>
        </w:rPr>
        <w:t xml:space="preserve"> настоящего Положения, и указанное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основание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не может быть прекращено (устранено) в течение срока трудовой деятельности, договор о целевом обучении считается расторгнутым, стороны договора о целевом обучении освобождаются от ответственности за неисполнение обязательств по договору о целевом обучении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заказчик получил уведомление от гражданина о наличии одного из оснований, указанных в подпунктах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5.1.3.1 – 5.1.3.3 и 5.1.3.5 – 5.1.3.7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пункта 5.1.3 пункта 5.1.3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настоящего Положения, или информацию о наличии основания, указанного в подпункте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5.1.3.4 пункта 5.1.3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настоящего Положения, и указанное основание может быть прекращено (устранено) в течение срока трудовой деятельности: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исполнение обязательств по договору о целевом обучении приостанавливается на один год со дня получения заказчиком уведомления, указанного в абзаце первом пункта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5.1.4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или информации, указанной в абзаце втором пункта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5.1.4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течение срока трудовой деятельности гражданин ежегодно направляет заказчику уведомление о наличии или прекращении (устранении) основания, указанного в абзаце первом настоящего пункта, с приложением подтверждающего документа (документов);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прекращения (устранения) основания, а также в случае если гражданин в течение одного месяца после завершения очередного года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со дня возникновения 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снования, указанного в абзаце первом настоящего пункта, не уведомил заказчика о наличии такого основания, исполнение обязательств по договору о целевом обучении возобновляется и договор о целевом обучении действует до истечения срока трудовой деятельности;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основание, указанное в пункте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настоящего Положе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ния, не прекращено (не устранено) до истечения срока трудовой деятельности, договор о целевом обучении считается расторгнутым и стороны договора о целевом обучении освобождаются от ответственности за неисполнение обязательств по договору о целевом обучении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5.1.6.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 основаниям, указанным в подпунктах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5.1.3.5 – 5.1.3.7 пункта 5.1.3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настоящего Положения, исполнение обязательств по договору о целевом обучении приостанавливается на период отпуска по беременн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ости и родам (при отсутствии указанного отпуска - на период, соответствующий длительности указанного отпуска, предоставляемого в соответствующем случае), на период ухода за ребенком до достижения им возраста 3 лет, временной нетрудоспособности гражданина.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Приостановление исполнения обязательств по договору о целевом обучении по указанному основанию не осуществляется, если отпуск по беременности и родам, отпуск по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уходу за ребенком до достижения им возраста 3 лет предоставляются по месту осуществления трудовой деятельности, установленному договором о целевом обучении, или временная нетрудоспособность гражданина возникла в период осуществления трудовой деятельности.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5.1.7.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предоставления гражданину в период освоения образовательной программы академического отпуска, отпуска по беременности и родам, отпуска по уходу за ребенком до достижения им возраста 3 лет, в случа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 прохождения гражданином военной службы по мобилизации в период освоения образовательной программы исполнение обязательств по договору о целевом обучении приостанавливается на период соответствующего отпуска или прохождения военной службы по мобилизации.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5.1.8.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не позднее 10 рабочих дней после предоставления ему отпуска, указанного в пункте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5.1.7 </w:t>
      </w:r>
      <w:r>
        <w:rPr>
          <w:rFonts w:ascii="Times New Roman" w:hAnsi="Times New Roman"/>
          <w:sz w:val="28"/>
          <w:szCs w:val="28"/>
          <w:lang w:eastAsia="ru-RU"/>
        </w:rPr>
        <w:t xml:space="preserve">настоящего Положения,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или после мобилизации его на военную службу направляет заказчику уведомление о предоставлении указанного отпуска или о прохождении военной службы по мобилизации с приложением подтверждающего документа (документов).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Не позднее 10 рабочих дней после завершения соответствующего отпуска или прохождения военной сл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ужбы по мобилизации гражданин направляет заказчику уведомление о завершении соответствующего отпуска или военной службы. Исполнение обязательств по договору о целевом обучении возобновляется не позднее одного месяца со дня получения уведомления заказчиком.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5.1.9.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Исполнение обязательств по договору о целевом обучении приостанавливается при наличии одного из следующих оснований, имеющих место после завершения освоения образовательной программы, в порядке, установленном пунктом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5.1.10</w:t>
      </w:r>
      <w:r>
        <w:rPr>
          <w:rFonts w:ascii="Times New Roman" w:hAnsi="Times New Roman"/>
          <w:sz w:val="28"/>
          <w:szCs w:val="28"/>
          <w:lang w:eastAsia="ru-RU"/>
        </w:rPr>
        <w:t xml:space="preserve">настоящего Положения: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прохождение гражданином военной службы по призыву, по контракту, по мобилизации;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прохождение гражданином альтернативной гражданской службы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5.1.10.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возникновения основания, указанного в </w:t>
      </w:r>
      <w:r>
        <w:rPr>
          <w:rFonts w:ascii="Times New Roman" w:hAnsi="Times New Roman"/>
          <w:sz w:val="28"/>
          <w:szCs w:val="28"/>
          <w:lang w:eastAsia="ru-RU"/>
        </w:rPr>
        <w:t xml:space="preserve">пункте </w:t>
      </w:r>
      <w:r>
        <w:rPr>
          <w:rFonts w:ascii="Times New Roman" w:hAnsi="Times New Roman"/>
          <w:sz w:val="28"/>
          <w:szCs w:val="28"/>
          <w:lang w:eastAsia="ru-RU"/>
        </w:rPr>
        <w:t xml:space="preserve">5.1.9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гражданин не позднее 10 рабочих дней после возникновения такого основания направляет заказчику уведомление о наличии соо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тветствующего основания с приложением подтверждающего документа (документов). Исполнение обязательств по договору о целевом обучении приостанавливается со дня получения заказчиком указанного уведомления до завершения периода действия указанного основания.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указанное основание не прекращено до истечения срока трудовой деятельности, договор о целевом обучении считается расторгнутым, стороны договора о целевом обучении освобождаются от ответственности за неисполнение обязательств по договору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Договор о целевом обучении считается расторгнутым или не заключается в порядке, установленном пунктами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5.1.12 и 5.1.3</w:t>
      </w:r>
      <w:r>
        <w:rPr>
          <w:rFonts w:ascii="Times New Roman" w:hAnsi="Times New Roman"/>
          <w:sz w:val="28"/>
          <w:szCs w:val="28"/>
          <w:lang w:eastAsia="ru-RU"/>
        </w:rPr>
        <w:t xml:space="preserve">настоящего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Положения, при наличии одного из следующих оснований, имеющих место до завершения освоения образовательной программы: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ликвидация 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деятельность, в которой гражданин осваивал образовательную программу (в которую гражданин был принят для освоения образовательной программы);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аннулирование лицензии на осуществление образовательной деятельности по образовательной программ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 (далее - лицензия) 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деятельность, в которой гражданин осваивает образовательную программу (в которую гражданин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принят для освоения образовательной программы), приостановл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ение действия лицензии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лишение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деятельность, в которой гражданин осваивает образовательную программу (в которую гражданин принят для освоения образовательной программы),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государственной аккредитации по образовательной программе (если в договоре о целевом обучении установлена необходимость наличия государственной аккредитации образовательной программы).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осуществляющая образовательную деятельность, в которой обучается гражданин, заключивший договор о целевом обучении, в течение 10 рабочих дней со дня возникновения основания, указанного в пункте </w:t>
      </w:r>
      <w:r>
        <w:rPr>
          <w:rFonts w:ascii="Times New Roman" w:hAnsi="Times New Roman"/>
          <w:sz w:val="28"/>
          <w:szCs w:val="28"/>
          <w:lang w:eastAsia="ru-RU"/>
        </w:rPr>
        <w:t xml:space="preserve">5.1.11 </w:t>
      </w:r>
      <w:r>
        <w:rPr>
          <w:rFonts w:ascii="Times New Roman" w:hAnsi="Times New Roman"/>
          <w:sz w:val="28"/>
          <w:szCs w:val="28"/>
          <w:lang w:eastAsia="ru-RU"/>
        </w:rPr>
        <w:t xml:space="preserve">настоящего Положения, направляет заказчику уведомление о возникновении указанного основания с приложением подтверждающего документа (документов).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5.1.13. </w:t>
      </w:r>
      <w:r>
        <w:rPr>
          <w:rFonts w:ascii="Times New Roman" w:hAnsi="Times New Roman"/>
          <w:sz w:val="28"/>
          <w:szCs w:val="28"/>
          <w:lang w:eastAsia="ru-RU"/>
        </w:rPr>
        <w:t xml:space="preserve">При наличии основания, указанного в пункте </w:t>
      </w:r>
      <w:r>
        <w:rPr>
          <w:rFonts w:ascii="Times New Roman" w:hAnsi="Times New Roman"/>
          <w:sz w:val="28"/>
          <w:szCs w:val="28"/>
          <w:lang w:eastAsia="ru-RU"/>
        </w:rPr>
        <w:t xml:space="preserve">5.1.11</w:t>
      </w:r>
      <w:r>
        <w:rPr>
          <w:rFonts w:ascii="Times New Roman" w:hAnsi="Times New Roman"/>
          <w:sz w:val="28"/>
          <w:szCs w:val="28"/>
          <w:lang w:eastAsia="ru-RU"/>
        </w:rPr>
        <w:t xml:space="preserve"> настоящего Положения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если гражданин переведен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осуществляющую образовательную деятельность, которая не указана в договоре о целевом обучении, заказчик вправе внести в договор о целевом обучении изменени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я, обеспечивающие указание 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договоре о целевом обучении. В случае невнесения в договор о целе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вом обучении указанных изменений договор о целевом обучении считается расторгнутым со дня возникновения указанного основания, стороны договора о целевом обучении освобождаются от ответственности за неисполнение обязательств по договору о целевом обучении;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если гражданин не переведен в другую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ю, осуществляющую образовательную деятельность,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 независящим от него причинам, договор о целевом обучении считается расторгнутым со дня возникновения указанного основания, стороны договора о целевом обучении освобождаются от ответственности за неисполнение обязательств по договору о целевом обучении;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если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не переведен в другую 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ю, осуществляющую образовательную деятельность, в связи с его отказом от перевода, договор о целевом обучении счита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ется расторгнутым со дня возникновения указанного основания, гражданин несет ответственность за неисполнение обязательств по договору о целевом обучении, заказчик освобождается от ответственности за неисполнение обязательств по договору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я, индивидуальный предприниматель, являющиеся местом осуществления трудовой деятельности, прекратили осуществление вида (видов) экономической деятельности, в рамках которого гражданин должен осуществлять трудовую деятельность, или орган,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я, являющиеся местом осуществления трудовой деятельности, ликвидированы (за исключением упразднения органа с передачей его функций иному органу) (индивидуальный предприниматель прекратил деятельность):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5.1.14.1.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если орган,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я, индивидуальный предприниматель являются заказчиками и если: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указанное основание возникло до заключения договора о целевом обучении, - гражданин и заказчик освобождаются от ответственности за незаключение договора о целевом обучении;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указанное основание возникло после заключения договора о целевом обучении, - договор о целевом обучении считается расторг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нутым со дня ликвидации органа, организация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или прекращения осуществления вида (видов) экономической деятельности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ей, индивидуальным предпринимателем и стороны договора о целевом обучении освобождаются от ответственности за неисполнение обязательств по договору о целевом обучении;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5.1.14.2.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если орган,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я, индивидуальный предприниматель не являются заказчиками, заказчик обеспечивает исполнение обязательств органа,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и, индивидуального предпринимателя по договору о целевом обучении (если орган,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я, индивидуальный предприниматель являются сторонами договора о целевом обучении) и трудоустройство гр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ажданина у заказчика или в иной 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(у индивидуального предпринимателя).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5.1.15.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исполнение обязательств по договору о целевом обучении при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остановлено после завершения освоения гражданином образовательной программы, срок трудоустройства (если указанное приостановление осуществлено до заключения трудового договора или дополнительного соглашения к трудовому договору) или срок трудовой деятельно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сти (если указанное приостановление осуществлено после заключения трудового договора или дополнительного соглашения к трудовому договору) продлевается на период указанного приостановления, за исключением случая, указанного в абзаце втором настоящего пункта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прохождения гражданином военной службы по контракту, по мобилизации в период после завершения освоения образовательной программы срок трудовой деятельности не продлевается.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5.2.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Расторжение договора о целевом обучении в связи с неисполнением обязательств гражданина, в связи с отказом в трудоустройстве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5.2.1.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Договор о целевом обучении считается расторгнутым в связи с неисполнением обязательств гражданина по договору о целевом обучении: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гражданин отчислен из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деятельность, в которой он обучался в соответствии с договором о целевом обучении, до завершения освоения образовательной программы, - со дня указанного отчисления;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гражданин освоил образовательную программу и не заключил трудовой договор (дополнительное 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оглашение к трудовому договору) до истечения установленного срока трудоустройства либо заключил трудовой договор (дополнительное соглашение к трудовому договору) и не приступил к осуществлению трудовой деятельности, - со дня истечения срока трудоустройства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5.2.2.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гражданин переведен на обучение с характеристиками обучения, которые не указаны в договоре о целевом обучении, договор о целевом обучении считается расторгнутым в связи с неисполнением обязательств гражданина по договору о целевом обучении: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гражданин отчислен из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деятельность, в которой он обучался в соответствии с договором о целевом обучении, в порядке перевода в другую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ю, осуществляющую образовательную деятельность, на обучение с характеристиками обучения, не соответствующими договору о целевом обучении, - со дня указанного отчисления;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гражданин переведен внутри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которой он обучается в соответствии с договором о целевом обучении, на обучение с характеристиками обучения, не соответствующими договору о целевом обучении, - со дня перевода.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указанных в настоящем пункте случаях заказчик освобождается от ответственности за неисполнение обязательств по договору о целевом обучении, гражданин несет ответственность за неисполнение обязательств по договору о целевом обучении.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5.2.3.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получения гражданином отказа в трудоустройстве договор о целевом обучении сч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итается расторгнутым со дня завершения срока трудоустройства, гражданин освобождается от ответственности за неисполнение обязательств по договору о целевом обучении, заказчик несет ответственность за неисполнение обязательств по договору о целевом обучении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Расторжение трудового договора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5.3.1.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расторжения трудового договора, заключенного в соответствии с договором о целевом обучении, до истечения срока трудовой деятельности в соответствии с пунктами 3, 5 - 11 части первой статьи 81, пунктами 1 и 2 статьи 336, статьями </w:t>
      </w:r>
      <w:r>
        <w:rPr>
          <w:rFonts w:ascii="Times New Roman" w:hAnsi="Times New Roman"/>
          <w:sz w:val="28"/>
          <w:szCs w:val="28"/>
          <w:lang w:eastAsia="ru-RU"/>
        </w:rPr>
        <w:t xml:space="preserve">348</w:t>
      </w:r>
      <w:r>
        <w:rPr>
          <w:rFonts w:ascii="Times New Roman" w:hAnsi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sz w:val="28"/>
          <w:szCs w:val="28"/>
          <w:lang w:eastAsia="ru-RU"/>
        </w:rPr>
        <w:t xml:space="preserve">11 и 348</w:t>
      </w:r>
      <w:r>
        <w:rPr>
          <w:rFonts w:ascii="Times New Roman" w:hAnsi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sz w:val="28"/>
          <w:szCs w:val="28"/>
          <w:lang w:eastAsia="ru-RU"/>
        </w:rPr>
        <w:t xml:space="preserve">11-1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Трудового кодекса Российской Федерации,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или по инициативе гражданина (по собственному желанию) в соответствии со статьей 80 Трудового кодекса Российской Федерации, или по соглашению сторон в соответствии со статьей 78 Трудового кодекса Российской Федерации (далее - расторжение предыдущего трудо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вого договора) гражданин может в течение одного месяца со дня расторжения предыдущего трудового договора заключить по согласованию с заказчиком новый трудовой договор на условиях, установленных договором о целевом обучении (далее - новый трудовой договор).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Срок трудовой деятельности продлевается на период, в течение которого гражданин не осуществлял трудовую деятельность после расторжения предыдущего трудового договора до заключения нового трудового договора.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5.3.2.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незаключения нового трудового договора до истечения одного месяца со дня расторжения предыдущего трудового договора договор о целевом обучении считается рас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торгнутым со дня расторжения предыдущего трудового договора, гражданин несет ответственность за неисполнение обязательств по договору о целевом обучении, заказчик освобождается от ответственности за неисполнение обязательств по договору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5.3.3.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расторжения трудового договора по основаниям, предусмотренным Трудовым кодексом Российской Федерации и не указанным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пункте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5.3.1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до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истечения срока трудовой деятельности договор о целевом обучении считается расторгнутым со дня расторжения трудового договора, стороны договора о целевом обучении освобождаются от ответственности за неисполнение обязательств по договору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Расторжение договора о целевом обучении, односторонний отказ заказчика от исполнения обязательств по договору о целевом обучении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5.4.1.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Договор о целевом обучении может быть расторгнут по соглашению сторон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При расторжении договора о целевом обучении по соглашению сторон исполнение сторонами обязательств прекращается, стороны 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свобождаются от ответственности за неисполнение обязательств по договору о целевом обучении. Соглашение о расторжении договора о целевом обучении заключается в порядке, соответствующем порядку заключения договора о целевом обучении, определенному пунктом 2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.1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 настоящего Положения.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5.4.2.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гражданину не предоставлены меры поддержки в течение 3 месяцев со дня, когда такие меры должны были быть предоставлены, гражданин вправе досрочно расторгнуть договор о целевом обучении в одностороннем порядке в связи с непредоставлением ему мер поддержки.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направляет заказчику уведомл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ение о расторжении договора о целевом обучении с указанием причины расторжения договора о целевом обучении. Договор о целевом обучении считается расторгнутым со дня получения указанного уведомления, если иное не предусмотрено договором о целевом обучении.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освобождается от ответственности за неисполнение обязательств по договору о целевом обучении, заказчик несет ответственность за неисполнение обязательств по договору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5.4.3.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досрочного расторжения договора о целевом обучении гражданином или заказчиком в одностороннем порядке, сторона договора о целевом обучении, рас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торгнувшая договор о целевом обучении, несет ответственность за неисполнение обязательств по договору о целевом обучении, иная сторона договора о целевом обучении освобождается от ответственности за неисполнение обязательств по договору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5.4.4.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может освоить образовательную программу в срок, отличный от срока ее освоения, на день заключения договора о целевом обучении (с учетом формы обучения и ины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х условий, установленных федеральным государственным образовательным стандартом) (далее - установленный срок обучения), в случае предоставления гражданину академического отпуска, а также в иных случаях, установленных законодательством Российской Федерации.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гражд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анин не завершил освоение образовательной программы до истечения периода, который на 5 лет превышает установленный срок обучения, заказчик вправе в одностороннем порядке отказаться от исполнения обязательств по договору о целевом обучении. В случае такого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отказа заказчик направляет гражданину уведомление об отказе от исполнения обязательств по догов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ору о целевом обучении, договор о целевом обучении считается расторгнутым со дня получения гражданином указанного уведомления, стороны договора о целевом обучении освобождаются от ответственности за неисполнение обязательств по договору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5.5.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Взаимодействие лиц в период действия договора о целевом обучении, при расторжении договора о целевом обучении, приостановлении, возобновлении исполнения обязательств по договору о целевом обучении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5.5.1.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 направляет гражданину, гражданин направляет заказчику уведомление о том, что договор о целевом обучении считается расторгнутым, уведомление о расторжении договора о целевом обучении в односторо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ннем порядке, приостановлении или возобновлении исполнения обязательств по договору о целевом обучении в месячный срок со дня расторжения договора о целевом обучении, приостановления или возобновления исполнения обязательств по договору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 уведомляет о расторжении договора о целевом обучении, приостановлении или возобновлении исполнения обязательств по договору о целевом обучении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осуществляющую образовательную деятельность, а также работодателя (если они являются сторонами договора о целевом обучении) в меся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чный срок со дня расторжения договора о целевом обучении, приостановления или возобновления исполнения обязательств по договору о целевом обучении либо в месячный срок после получения от гражданина уведомления, указанного в абзаце первом настоящего пункта.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5.5.2.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Уведомление заказчика гражданину формируется на цифровой платформе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 передается на единый порта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 (при наличии технической возможности) либо направляется заказчиком гражданину в письменном виде на бумажном носителе. Уведомление гражданина заказчику формируется на едином портале (при наличии технической возможности) и передается на цифровую платформу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либо направляется гражданином заказчику в письменном виде на бумажном носителе.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5.6.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Замена стороны договора о целевом обучении, исключение из договора о целевом обучении стороны договора о целевом обучении, переход прав и обязанностей сторон договора о целевом обучении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5.6.1.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 может быть заменен иным заказчиком на основании дополнительного соглашения, заключаемого между сторонами договора о целевом обучении и новым заказчиком.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5.6.2.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сли гражданин переведен из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деятельность, в другую 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осуществляющая образовательную деятельность, из которой переведен гражданин, является стороной договор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 о целевом обучении,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заменяется на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ю, в которую переведен гражданин, на основании дополнительного соглашения, заключаемого между сторонами договора о целевом обучении 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ей, в которую переведен гражданин.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осуществляющая образовательную деятельность, в которой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обучается гражданин (в которую гражданин принят на обучение), не является стороной договора о целевом обучении, она может быть включена в число сторон договора о целевом обучении на основании дополнительного соглашения, заключаемого между сторонами договор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 о целевом обучении 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5.6.3.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Работодатель, являющийся стороной договора о целевом обучении, может быть исключен из числа сторон договора о целевом 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бучении на основании дополнительного соглашения, заключаемого между сторонами договора о целевом обучении. В указанном соглашении при необходимости устанавливается, что заказчик обеспечивает исполнение обязательств, которые были возложены на работодателя.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Работодатель, не являющийся стороной договора о целевом обучении, может быть включен в число сторон договора о целевом обучении на основании дополнительного соглашения, заключаемого между сторонами договора о целевом обучении и указанным работодателем.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5.6.4.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ре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являющейся стороной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договора о целевом обучении, права и обязанности соответствующей стороны договора о целевом обучении пе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реходят к правопреемнику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соответствии с Граждански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м кодексом Российской Федерации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6. Ответственность за неисполнение обязательств по договору о целевом обучении, расторжение договора о целевом обучении в одностороннем порядке, отказ от заключения договора о целевом обучении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или гражданин несут в порядке, установленном настоящим разделом, ответственность за неисполнение обязательств по договору о целевом обучении, расторжение договора о целевом обучении в одностороннем порядке, отказ от заключения договора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Выплата компенсации гражданину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6.2.1.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Заказчик, не исполнивший обязательство по трудоустройству гр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ажданина или расторгнувший договор о целевом обучении в одностороннем порядке после трудоустройства гражданина, выплачивает гражданину компенсацию, если заказчик не освобожден от ответственности за неисполнение обязательств по договору о целевом обучении.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6.2.2.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Компенсация выплачивается в сумме, равной 3-кратной величине среднемесячной начисленной заработной платы в субъекте Российской Федерации, на территории которого гражданин должен быть трудоустроен в соответствии с договором о целевом обучении.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6.2.3.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Размер компенсации рассчитывается на дату отчисления гражданина из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и, осуществ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ляющей образовательную деятельность, в связи с получением образования (завершением обучения), а в случае расторжения договора о целевом обучении до завершения освоения гражданином образовательной программы - на дату расторжения договора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6.2.4.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Размер компенсации определяется на основании официальной статистической информации о среднемесячной начисленной заработной плате наемных работников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ях, у индивидуальных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предпринимателей и физических лиц (среднемесячном доходе от трудовой деятельности), формирование которой обеспечивается Федеральной службой государственной статистики в соответствии с пунктом 3 постановления Правительства Российской Федерации от 11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.07.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2015 № 698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Об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федеральных статистических наблюдений для формирования официальной статистической информации о среднемесячном доходе от трудовой деятельности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6.2.5.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Компенсация выплачивается заказчиком гражданину в течение 3 месяцев со дня завершения срока трудоустройства, а в случае расторжения договора о целевом обучении до завершения освоения гражданином образовательн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ой программы - со дня расторжения договора о целевом обучении. В целях выплаты компенсации заказчик запрашивает у гражданина реквизиты банковского счета для перечисления денежных средств. Компенсация выплачивается на банковский счет, указанный гражданином.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6.2.6.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заказчик в срок, установленный пунктом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6.2.5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не выплатил компенсацию или выплатил компенсацию не в полном объеме, гражданин вправе потребовать выплаты компенсации в судебном порядке.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Возмещение расходов, связанных с предоставлением гражданину мер поддержки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6.3.1.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Гражданин, не исполнивший обязательства по освоению образовательной программы и (или) осуществлению трудовой деятельности в течение срока трудовой деятельн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ости или расторгнувший договор о целевом обучении в одностороннем порядке, возмещает заказчику расходы, связанные с предоставлением мер поддержки, если гражданин не освобожден от ответственности за неисполнение обязательств по договору о целевом обучении.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6.3.2.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Размер расходов, связанных с предоставлением мер поддержки, рассчитывается на дату осуществления соответствующих затрат на соответствующей территории (без применения ключевых ставок Центрального банка Российской Федерации).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Если заказчик осуществлял оплату обучения гражданина полностью или частично (в том числе путем выплаты компенсации на оплату обучен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ия) и гражданин частично исполнил обязательство по осуществлению трудовой деятельности, расходы заказчика на оплатуобучения гражданина подлежат возмещению в части, пропорциональной доле неотработанного времени (дней) в пределах срока трудовой деятельности.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6.3.3.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 в месячный срок со дня, когда договор о целевом обучении расторгнут по причине неисполнения гражданином обязательств по освоению образовател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ьной программы и (или) осуществлению трудовой деятельности в течение срока трудовой деятельности, или со дня, когда заказчику стало известно о расторжении гражданином договора о целевом обучении в одностороннем порядке, направляет гражданину уведомление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письменной форме о необходимости возмещения расходов, связанных с предоставлением мер поддержки, с приложением расчета указанных расходов (далее - уведомление о возмещении расходов).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6.3.4.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в течение одного года со дня получения уведомления о возмещении расходов возмещает расходы, связанные с предоставлением м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ер поддержки, посредством перечисления денежных средств на лицевой счет заказчика в территориальном органе Федерального казначейства, финансовом органе субъекта Российской Федерации, финансовом органе муниципального образования (счет заказчика в кредитной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в случаях, установленных федеральными законами), реквизиты которого указаны в уведомлении о возмещении расходов.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6.3.5.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если гражданин в срок, установленный пунктом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6.3.4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настоящего Положения, не возместил заказчику расходы, связанные с предоставлением мер поддержки, или возместил указанные расходы не в полном объеме, заказчик вправе потребовать возмещения указанных расходов в судебном порядке.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7. Размещение на цифровой платформе «Работа в России» информации о заключении, исполнении, неисполнении обязательств по договору о целевом обучении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7.1.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 цифровой платформе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размещается следующая информация: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7.1.1.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информация, исходящая от заказчиков: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заключении договора о целевом обучении - не позднее 10 рабочих дней со дня заключения договора о целевом обучении;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заключении дополнительного соглашения к договору о целевом обучении - не позднее 10 рабочих дней со дня заключения указанного соглашения;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об исполнении обязательств по договору о целевом обучении - не позднее 10 рабочих дней со дня истечения срока действия договора о целевом обучении в случае исполнения обязательств по договору о целевом обучении;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внесе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нии изменений в договор о целевом обучении, сведения о приостановлении исполнения обязательств по договору о целевом обучении с указанием оснований приостановления договора о целевом обучении - не позднее 10 рабочих дней со дня указанного приостановления;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возобновлении исполнения обязательств по договору о целевом обучении с указанием оснований возобновления договора о целевом обучении - не позднее 10 рабочих дней со дня указанного возобновления;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расторжении договора о целевом обучении по соглашению сторон - не позднее 10 рабочих дней со дня указанного расторжения;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расторжении договора о целевом обучении гражданином в одностороннем порядке с указанием оснований расторжения договора о целевом обучении (при наличии) - не позднее 10 рабочих дней со дня, когда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заказчику стало известно о расторжении гражданином договора о целевом обучении в одностороннем порядке;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уведомления о неисполнении гражданином 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бязательства по осуществлению трудовой деятельности в течение срока трудовой деятельности - не позднее 10 рабочих дней со дня расторжения договора о целевом обучении по причине неисполнения гражданином обязательства по осуществлению трудовой деятельности;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7.1.2.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информация, исходящая от граждан: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расторжении договора о целевом обучении за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казчиком в одностороннем порядке с указанием оснований расторжения договора о целевом обучении (при наличии) - не позднее 10 рабочих дней со дня, когда гражданину стало известно о расторжении заказчиком договора о целевом обучении в одностороннем порядке;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уведомления о досрочном расторжении договора о целевом обучении гражданином в одностороннем порядке в случае непредоставления гражданину мер поддержки - не позднее 10 рабочих дней со дня указанного расторжения;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уведомления о неисполнении заказчиком обязательства по трудоустройству гражданина - не позднее 10 рабочих дней со дня завершения срока трудоустройства;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7.1.3.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информация, исходящая от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об отчислении в связи с отказом от заключения договора о целевом обучении или расторжением договора 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целевом обучении в одностороннем порядке до прохождения первой промежуточной аттестации (за исключением досрочного расторжения договора о целевом обучении в случае непредоставления гражданину мер поддержки), - не позднее 10 рабочих дней после отчисления;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 о переводе гражданина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 обучение по другой образовательной программе и (или) форме обучения - не позднее 10 рабочих дней после перевода;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об отчислении гражданина в порядке перевода на обучение в другую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ю, осуществляющую образовательную деятельность, - не позднее 10 рабочих дней после отчисления;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–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сведения о результатах прохождения гражданином п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ромежуточной аттестации обучающихся и государственной итоговой аттестации обучающихся - не позднее 10 рабочих дней после завершения промежуточной аттестации обучающихся и государственной итоговой аттестации (итоговой аттестации) обучающихся соответственно.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7.2.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размещения на цифровой платформе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сведений о расторжении договора о целевом обучении, неисполнении обязательств по договору о целевом обучении, отказе от заключения договора о целевом обучении указываются сведения об ответстве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нности сторон договора о целевом обучении за неисполнение обязательств по договору о целевом обучении и (или) об освобождении сторон договора о целевом обучении от исполнения (от ответственности за неисполнение) обязательств по договору о целевом обучении.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7.3.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Размещение на цифровой платформе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информации, указанной в пункте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7.1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настоящего Положения, осуществляется как непосредственно пользователями цифровой платформы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Работа в России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так и посредством передачи информации с единого портала, из информационных систем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br w:type="page" w:clear="all"/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Приложение 1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right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Т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иповая форма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договора о целевом обучении по образовательной программе среднего профессионального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Д О Г О В О Р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 целевом обучении по образовательной программе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(среднего профессионального образования, высшего образования) (выбрать нужное)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                            «___» 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(место заключения договора о целевом обучении)(дата заключения договора о целевом обучении)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(полное наименование федерального государственного органа, органа государственной власти субъекта Российской Федерации, органа местного самоуправления, юридического лица, индивидуального предпринимателя)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именуем___ в дальнейшем заказчиком, в лице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(наименование должности, фамилия, имя, отчество (при наличии)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действующего на основании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(наименование документа)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 одной стороны,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(фамилия, имя, отчество (при наличии) гражданина)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именуем___ в дальнейшем гражданином, с другой стороны,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государственная автономная профессиональная образовательная организация Саратовской области «Саратовский областной педагогический колледж», именуемый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 дальнейшем образовательной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ей,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(полное наименование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и, в которой гражданин будет осуществлять трудовую деятельность)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именуем___ в дальнейшем работодателем, совместно именуемые сторонами, заключили настоящий договор о нижеследующем.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I. Предмет настоящего договора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обязуется освоить образовательную программу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среднего профессионального образования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(далее - основная образоват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ельная программа) в соответствии с характеристиками освоения гражданином основной образовательной программы, определенными разделом II настоящего договора (далее - характеристики обучения), и осуществить трудовую деятельность на условиях настоящего договор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а.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 обязуется в период освоения гражданином основной образовательной программы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(организовать предоставление гражданину мер поддержки,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предоставить гражданину меры поддержки) (выбрать нужное)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обеспечить трудоустройство гражданина на условиях настоящего договора.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Сог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ласие законного представителя - родителя, усыновителя или попечителя несовершеннолетнего гражданина, оформленное в письменном виде на бумажном носителе или посредством электронной отметки, проставляемой в федеральной государственной информационной системе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Единый портал государственных и муниципальных услуг (функций)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прилагается к настоящему договору и является его неотъемлемой частью 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II. Характеристики обучения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пециальность, направление под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готовки,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 которым гражданин должен освоить основную образовательную программу: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(выбрать нужное и указа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ть код и наименование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 специальности, направления подготовки,)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я, осуществляющая образовательную деятельность, в которой гражданин должен освоить основную образовательную программу: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государственная автономная профессиональная образовательная организация Саратовской области «Саратовский областной педагогический колледж»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должен освоить основную образовательную программу (указывается по решению заказчика):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(непосредственно в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, осуществляющей обра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зовательную деятельность)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3. Форма обучения, по которой гражданин должен освоить основную образовательную программу (указывается по решению заказчика):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(очная, очно-заочная, заочная (выбрать нужное)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 Направленность (профиль) основной образовательной программы, которую должен освои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ть гражданин в рамках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специаль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ности, направления подготовки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(указывается по решению заказчика):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 Образовательная программа среднего профессионального образования, которую должен освоить гражданин, реализуется на базе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 образования.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(основного общего, среднего общего (выбрать нужное)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 Необходимость наличия государственной аккредитации основной образовательной программы, которую должен освоить гражданин (указывается по решению заказчика):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                                                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(да, нет) (выбрать нужное)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III. Место осуществления гра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жданином трудовой деятельности после завершения освоения основной образовательной программы в соответствии с квалификацией, полученной в результате освоения основной образовательной программы , срок трудоустройства, срок осуществления трудовой деятельности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Гражданин будет осуществлять трудовую деятельность в соответствии с квалификацией, полученной в результате освоения основной образовательной программы 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а)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и, которая является заказчиком по настоящему договору;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б) у индивидуального предпринимателя, который является заказчиком по настоящему договору;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в) в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и, которая является работодателем по настоящему договору;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г) 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(полное наименование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Территориальная характеристика места осуществления трудовой деятельности (выбирается и заполняется один из следующих подпунктов):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а) фактический адрес, по которому будет осуществляться трудовая деятельность: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б) наименование объекта (объектов) административно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территориального деления в пределах субъекта Российской Федерации (муниципального образования): 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в) наименование субъекта (субъектов) Российской Федерации: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3. Основной вид деятельности 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и, в которой будет осуществляться трудовая деятельность (указывается по решению заказчика):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онно-правовая форма (формы)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и, в которой будет осуществляться трудовая деятельность (указывается по решению заказчика):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 Условия возможного изменения места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осуществления трудовой деятельности с учетом требований пунктов 32 и 79 - 81 Положения о целевом обучении по образовательным программам среднего профессионального и высшего образования, утвержденного постановлением Правительства Российской Федерации от 27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.04.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2024 № 555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 целевом обучении по образовательным программам среднего профессионального и высшего образования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(далее - Положение):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Условия оплаты труда в период осуществления трудовой деятельности (указываются по решению заказчика):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 Гражданин 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я, в которой (индивидуальный предприниматель), в которой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будет осуществлять трудовую деятельность, заключат трудовой договор (дополнительное соглашение к ранее заключенному трудовому договору) на условиях, установленных настоящим разделом, не позднее ________ месяцев после дня отчисления гражданина из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деятельность, в связи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 получением образования (завершением обучения) (далее - срок трудоустройства)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7. Срок осуществления гражданином трудовой деятельности (далее - установленный срок трудовой деятельности) составляет ____ года ____ месяцев 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Установленный срок трудовой деятельности исчисляется с последнего дня срока трудоустройства. В случае если трудовой договор (дополнительное соглашение к ранее заключенному трудовому договору) в соответствии с полученной квалификацие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й, указанный в пункте 6 настоящего раздела, заключен ранее последнего дня срока трудоустройства, установленный срок трудовой деятельности исчисляется со дня заключения трудового договора (дополнительного соглашения к ранее заключенному трудовому договору).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8. Гражданин будет осуществлять трудовую деятельность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(на услови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ях полного рабочего дня (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недели), на условиях неполного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рабочего дня (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недели) (выбрать нужное)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9. Иные условия осуществления гражданином трудовой деятельности (указываются по решению заказчика):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IV. Меры поддержки, предоставляемые гражданину в период обучения по основной образовательной программе, меры социальной поддержки, социальные гарантии и выплаты, предоставляемые гражданину в период осуществления трудовой деятельности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В период обучения по основной образовательной программе гражданину предоставляются следующие меры поддержки 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(порядок, сроки предоставления мер поддержки, а также при необходимости - размеры и (или) иные характеристики предоставления мер поддержки)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В период осуществления трудовой деятельности гражданину предоставляются меры социальной поддержки, социальные гарантии и выплаты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установленные законодательством Российской Федерации, законами и иными нормативными правовыми актами субъектов Российской Федерации, муниципальными нормативными правовыми актами, для граждан, осуществляющих трудовую деятельность в месте ее осуществления.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3. В период осуществления трудовой деятельности гражданину предоставляются меры социальной поддержки, социальные гарантии и выплаты, установленные локальными нормативными актами заказчика и (или) работодателя (указывается по решению заказчика):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(порядок, сроки предоставления мер поддержки, а также при необходимости - размеры и (или) иные характеристики предоставления мер поддержки)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V. Требования к успеваемости гражданина (в случае установления требований к успеваемости гражданина стороной является образовательная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я и может являться работодатель) (в случае неустановления по решению заказчика требований к успеваемости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гражданина в настоящем разделе указывается, что требования к успеваемости гражданина не устанавливаются)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Требования к успеваемости гражданина (далее - требования к успеваемости) с указанием критериев их исполнения, в том числе в отношении отдельных дисциплин (модулей) и (или) практики: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Порядок сокращения мер поддержки в случае невыполнения требований к успеваемости: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3. Условия восстановления мер поддержки: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VI. Прохождение гражданином практической подготовки (в случае установления условий прохождения гражданином практической подготовки стороной является образовательная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организация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и может являться работодатель) (в случае неустановления по решению заказчика условий прохождения гражданином практической подготовки в настоящем разделе указывается, что условия прохождения гражданином практической подготовки не устанавливаются)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Гражданин будет проходить практическую подготовку (выбирается и заполняется нужное):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практику: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(виды, и (или) типы, и (или) наименования практики)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br/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__________________________________________________________________________________________________________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(в организаци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и, которая является заказчиком по договору о целевом обучении, у индивидуального предпринимателя, который является заказчиком по договору о целевом обучении, в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и, которая является работодателем по договору о целевом обучении, в иной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и, в которую будет трудоустроен гражданин в соответствии с договором о целевом обучении (с указанием ее наименования или характера деятельности)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практическую подготовку по дисциплинам, модулям: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(дисциплины (модули) и (или) виды занятий)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(в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и, которая является заказчиком по договору о целевом обучении, у индивидуального предпринимателя, который является заказчиком по договору о целевом обучении, в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и, которая является работодателем по договору о целевом обучении, в иной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и, в которую будет трудоустроен гражданин в соответствии с договором о целевом обучении (с указанием ее наименования или характера деятельности)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В период прохождения практической подготовки гражданину будет предоставлено индивидуальное сопровождение представителем заказчика или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и, в которой гражданин будет проходить практическую подготовку (наставником) (далее - сопровождение наставником).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VII. Права и обязанности заказчика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Заказчик обязан: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а)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предоставление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(организовать, осуществить) (выбрать нужное)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гражданину в период освоения основной образовательной программы мер поддержки, указанных в пункте 1 раздела IV настоящего договора;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б)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трудоустройство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(обеспечить, осуществить) (выбрать нужное)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гражданина на условиях, установленных разделом III настоящего договора;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в) обеспечить условия для трудовой деятельности гражданина на условиях, установ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ленных разделом III настоящего договора, с даты начала трудовой деятельности до истечения установленного срока трудовой деятельности (с учетом приостановления исполнения обязательств сторон в случаях, установленных законодательством Российской Федерации);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г) информировать гражданина о сокращении мер поддержки при невыполнении им требований к успеваемости (указывается в случае установления требований к успеваемости гражданина);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д) осуществлять в со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ответствии с пунктом 3 раздела V настоящего договора восстановление мер поддержки, предоставление которых было сокращено в связи с неисполнением гражданином требований к успеваемости (указывается в случае установления требований к успеваемости гражданина);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создание гражданину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(обеспечить, осуществить) (выбрать нужное)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условий для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прохождения практической подготовки в местах, определенных пунктом 1 раздела VI настоящего договора, в том числе предоставление гражданину сопровождения наставником (указываетсяв случае установления условий прохождения гражданином практической подготовки);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(иные обязанности (указываются при необходимости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Заказчик вправе: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а) согласовывать гражданину тему выпускной квалификационной работы (указывается по решению заказчика в случае, если государственная итоговая аттестация по основной образовательной программе включает в себя защиту выпускной квалификационной работы);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б) в случае неисполнения гражданином требований к успеваемости, установленных пунктом 1 раздела V настоящего договора,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гражданину мер поддержки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(сократить предоставление, организовать сокращение 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предоставления (выбрать нужное)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соответствии с пунктом 2 раздела V настоящего договора (указывается в случае установления требований к успеваемости гражданина);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) запрашивать у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сведения о результатах освоения гражданином основной образовательной программы, результатах прохождения им промежуточной и итоговой (государственной итоговой) аттестации (указывается в случае установления требований к успеваемости гражданина);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(иные права (указываются при необходимости)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VIII. Права и обязанности гражданина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Гражданин обязан: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а) освоить основную образовательную программу в соответствии с характеристиками обучения, установленными разделом II настоящего договора;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б) пройти практическую подготовку в местах, определенных пунктом 1 раздела VI настоящего договора (указывается в случае установления условий прохождения гражданином практической подготовки);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в) заключить трудовой договор (дополнительное соглашение к ранее заключенному трудовому договору) после завершения освоения основной образовательной программы и осуществить трудовую деятельность на условиях, установленных разделом III настоящего договора;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г) уведомить в письменном виде на бумажном носителе заказчика об изм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енении фамилии, имени, отчества (при наличии), паспортных данных, банковских реквизитов, адреса регистрации по месту жительства, иных сведений, имеющих значение для исполнения настоящего договора, в течение 10 рабочих дней после соответствующих изменений.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Гражданин вправе: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а) по согласованию с заказчиком осуществить перевод в другую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организаци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ю, осуществляющую образовательную деятельность, или внутри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ествляющей образовательную деятельность, в которой гражданин осваивает основную образовательную программу, с изменением характеристик обучения, указанных в разделе II настоящего договора, при условии внесения соответствующих изменений в настоящий договор;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(иные права (указываются при необходимости)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3. После завершения освоения основной образовательной программы в соответствии с настоящим договором гражданин и заказчик вправе заключить новый договор о целевом обучении, предусматривающий освоение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(наименование образовательной программы следующего уровня)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(далее - следующий договор).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После заключения следующего договора исполнение обязательствпо настоящему договору приостанавливается по инициативе гражданинана период до истечения срока трудовой деятельности по следующему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договору.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Пос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ле того как гражданин исполнил обязательство по осуществлению трудовой деятельности в соответствии со следующим договором, настоящий договор считается расторгнутым, гражданин и заказчик освобождаются от ответственности за неисполнение настоящего договора.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Гражданин, заключивший следующий договор, несет ответственность за неисполнение настоящего договора в порядке, установленном пунктом 6 раздела XII настоящего договора.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IX. Права и обязанности работодателя (раздел включается в договор о целевом обучении в случае, если работодатель является стороной договора о целевом обучении)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Работодатель обязан: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а) осуществить трудоустройство гражданина на условиях, установленных разделом III настоящего договора;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б) создать условия для трудовой деятельности гражданина на условиях, установ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ленных разделом III настоящего договора, с даты начала трудовой деятельности до истечения установленного срока трудовой деятельности (с учетом приостановления исполнения обязательств сторон в случаях, установленных законодательством Российской Федерации);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в) создать гражданину условия для прохождения практической подготовки в местах, определенных пунктом 1 раздела VI настоящего договора, в 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ом числе предоставить гражданину сопровождение наставником (указывается в случае установления условий прохождения гражданином практической подготовки, если по решению заказчика прохождение практической подготовки гражданина осуществляется у работодателя);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г) уведомить в письмен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ном виде на бумажном носителе гражданина и заказчика об изменении своих наименования, места нахождения, банковских реквизитов или иных сведений, имеющих значение для исполнения настоящего договора, в течение 10 рабочих дней после соответствующих изменений;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(иные обязанности (указываются при необходимости)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Работодатель вправе: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а) согласовывать гражданину тему выпускной квалификационной работы (указывается по решению заказчика, в случае если государственная итоговая аттестация по основной образовательной программе включает в себя защиту выпускной квалификационной работы);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(иные права (указываются при необходимости)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X. Пра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ва и обязанности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(раздел включается в договор о целевом обучени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 в случае, если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является стороной договора о целевом обучении)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обязана: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а) организовать проведение практической подготовки гражданина в местах, определенных пунктом 1 раздела VI настоящего договора (указывается в случае установления условий прохождения гражданином практической подготовки);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б) предоставлять заказчику по ег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 заявлению сведения о результатах освоения гражданином основной образовательной программы, результатах прохождения им промежуточной и итоговой (государственной итоговой) аттестации (указывается в случае установления требований к успеваемости гражданина);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(иные обязанности (указываются при необходимости)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вправе: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а) согласовывать 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 требованием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(заказчику, работодателю (выбрать нужное)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создания гражданину условий для пр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охождения практической подготовки в местах, определенных пунктом 1 раздела VI настоящего договора, в том числе предоставление гражданину сопровождения наставником (указывается в случае установления условий прохождения гражданином практической подготовки);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(иные права (указываются при необходимости)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3.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учитывает согласование (несогласование) 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 темы выпускной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(заказчиком, работодателем) (выбрать нужное)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квалификационной работы гражданина.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XI. Условия договора об оказании платных образовательных услуг 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(раздел включается в договор о целевом обучении в случае, если предусмотрено, что заказчик оплачивает обучение гражданина по основной образовательной программе)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___________________________________________________________________________________________________________________________________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XII. Ответственность сторон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Заказчик, не исполнивший обязательство по трудоустройству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гражданина или расторгнувший настоящий договор в одностороннем порядке, выплачивает гражданину компенсацию в соответствии с разделом VII Положения, если заказчик не освобожден от ответственности за неисполнение обязательств по настоящему договору, а также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выплачивает штраф в соответствии с разделом VII Положения, если заказчик не освобожден от выплаты штрафа (положение о выплате штрафа указывается в случае заключения договора о целевом обучении с гражданином, принятым на целевое обучение в пределах квоты).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3. Гражданин, не исполнивший обязательства по освоению основной образовательной программы и (или) осуществлению трудовой деятельности в течение срока, установленного настоящим договором, или расторгнувший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настоящий договор в одностороннем порядке, возмещает заказчику расходы, связанные с предоставлением мер поддержки в соответствии с разделом VII Положения, если гражданин не освобожден от ответственности за неисполнение обязательств по настоящему договору.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 Гражданин, не исполнивший обязательство по осуществлению трудовой деятельности в тече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ние срока, установленного настоящим договором (в том числе в связи с расторжением настоящего договорао целевом обучении до завершения освоения основной образовательной программы), или расторгнувший настоящий договор в одностороннем порядке (за исключением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досрочного расторжения настоящего договора в случае непредоставления гражданину мер поддержки), несет ответственность в соответствии с пунктом 3 на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стоящего раздела, а также выплачивает штраф в соответствии с разделом VII Положения, если гражданин не освобожден от выплаты штрафа (указывается в случае заключения договора о целевом обучении с гражданином, принятым на целевое обучение в пределах квоты).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5. Гражданин, расторгнувший в одностороннем порядке настоящий договор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до прохождения первой промежуточной аттестации (за исключением досрочного расторжения настоящего договора в случае непредоставления гражданину мер поддержки), несет ответственность в соответствии с пунктами 3 и 4 настоящего раздела, а также отчисляется из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осуществляющей образовательную деятел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ьность, по инициативе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ГАПОУ СО «СОПК»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либо по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заявлению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гражданина 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переводится на обучение по соответствующей основной образовательной программе за счет средств физических и (или) юридических лиц (при н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аличии вакантных платных мест), если гражданин не освобожден от ответственности за неисполнение обязательств по настоящему договору (указывается в случае заключения договора о целевом обучении с гражданином, принятым на целевое обучение в пределах квоты).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6. Если гражданин, освоивший основную образовательную программу в соответствии с настоящим договором, заключил следу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ющий договор (указывается в случае установления права гражданина после завершения освоения основной образовательной программы заключить новый договор о целевом обучении с заказчиком, предусматривающий освоение образовательной программы следующего уровня):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а) если следующий договор расторгнут (считается расторгнутым) в соответствии с разделом V Пол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ожения до заключения трудового договора (дополнительного соглашения к трудовому договору), при этом заказчик освобожден от ответственности за неисполнение следующего договора, гражданин не освобожден от ответственности за неисполнение следующего договора: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несет ответственность за неисполнение следующего договора;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исполнение обязательств по настоящему договору возобновляется;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б) если следующий договор расторгнут (считается расторгнутым) в соответствии с разделом V Положе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ния после заключения трудового договора (дополнительного соглашения к трудовому договору), при этом заказчик освобожден от ответственности за неисполнение следующего договора, гражданин не освобожден от ответственности за неисполнение следующего договора: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 освобождается от ответственности за неисполнение настоящего договора;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несет ответственность за неисполнение следующего договора и настоящего договора;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в) если следующий договор расторгнут (считается расторгнутым) в соответствии с разделом V Положения, гражданин освобожден от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ответственности за неисполнение следующего договора, заказчик не освобожден от ответственности за неисполнение следующего договора: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настоящий договор считается расторгнутым;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гражданин освобождается от ответственности за неисполнение настоящего договора;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заказчик освобождается от ответственности за неисполнение настоящего договора и несет ответственность за неисполнение следующего договора.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7. Стороны освобождаются от исполнения обязательств по настоящему договору и от ответственности за их неисполнение при наличии оснований, установленных законодательством Российской Федерации.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8. Споры между сторонами, не урегулированные по соглашению сторон, подлежат разрешению в судебном порядке по месту нахождения истца.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XIII. Досрочное расторжение настоящего договора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Настоящий договор может быть расторгнут досро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чно по соглашению сторон (указывается в случае заключения договора о целевом обучении с гражданином, обучающимся по основной образовательной программе или принятым на обучение по основной образовательной программе не на целевое обучение в пределах квоты).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Настоящий договор не может быть расторгнут досрочно по соглашению сторон (указывается в случае заключения договорао целевом обучении с гражданином, принятым на целевое обучение в пределах квоты).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3. Настоящий договор досрочно расторгается в случаях, установленных законодательством Российской Федерации.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XIV. Заключительные положения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 Настоящий договор составлен в ____ экземплярах, имеющих одинаковую силу, по одному экземпляру для каждой из сторон.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Настоящий договор вступает в силу с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 20__ г. и действует до истечения установленного срока трудовой деятельности (с учетом приостановления исполнения обязательства гражданина по осуществлению трудовой деятельности в случаях, установленных законодательством Российской Федерации).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3. Внесение изменений в настоящий договор оформляется дополнительными соглашениями к нему.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4. _____________________________________________________________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color w:val="000000"/>
          <w:sz w:val="18"/>
          <w:szCs w:val="18"/>
          <w:lang w:eastAsia="ru-RU"/>
        </w:rPr>
      </w:pPr>
      <w:r>
        <w:rPr>
          <w:rFonts w:ascii="Times New Roman" w:hAnsi="Times New Roman"/>
          <w:color w:val="000000"/>
          <w:sz w:val="18"/>
          <w:szCs w:val="18"/>
          <w:lang w:eastAsia="ru-RU"/>
        </w:rPr>
        <w:t xml:space="preserve">(иные положения (указываются при необходимости)</w:t>
      </w:r>
      <w:r>
        <w:rPr>
          <w:rFonts w:ascii="Times New Roman" w:hAnsi="Times New Roman"/>
          <w:color w:val="000000"/>
          <w:sz w:val="18"/>
          <w:szCs w:val="1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center"/>
        <w:spacing w:after="0" w:line="240" w:lineRule="auto"/>
        <w:shd w:val="clear" w:color="auto" w:fill="ffffff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 xml:space="preserve">XV. Адреса и платежные реквизиты сторон</w:t>
      </w:r>
      <w:r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tbl>
      <w:tblPr>
        <w:tblStyle w:val="674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4356"/>
        <w:gridCol w:w="1082"/>
        <w:gridCol w:w="4416"/>
      </w:tblGrid>
      <w:tr>
        <w:tblPrEx/>
        <w:trPr/>
        <w:tc>
          <w:tcPr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/>
            <w:bookmarkStart w:id="1" w:name="_Hlk165701875"/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Заказчик: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441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Гражданин: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(полное наименование)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441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(фамилия, имя, отчество (при наличии)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местонахождение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441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(дата рождения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(банковские реквизиты)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441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(паспортные данные: серия, номер, когда и кем выдан)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441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44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(место регистрации)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r>
          </w:p>
        </w:tc>
      </w:tr>
      <w:tr>
        <w:tblPrEx/>
        <w:trPr/>
        <w:tc>
          <w:tcPr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441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(иные реквизиты)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44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(банковские реквизиты (при наличии)</w:t>
            </w:r>
            <w:bookmarkEnd w:id="1"/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r>
          </w:p>
        </w:tc>
      </w:tr>
    </w:tbl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tbl>
      <w:tblPr>
        <w:tblStyle w:val="674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2463"/>
        <w:gridCol w:w="2463"/>
        <w:gridCol w:w="2464"/>
        <w:gridCol w:w="2464"/>
      </w:tblGrid>
      <w:tr>
        <w:tblPrEx/>
        <w:trPr/>
        <w:tc>
          <w:tcPr>
            <w:tcW w:w="2463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/>
            <w:bookmarkStart w:id="2" w:name="_Hlk165702342"/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2463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tcW w:w="246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(подпись)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w="246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(фамилия, имя, отчество (при наличии)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(подпись)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(фамилия, имя, отчество (при наличии)</w:t>
            </w:r>
            <w:bookmarkEnd w:id="2"/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</w:tbl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МП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__________________20__ г.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__________________20__ г.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tbl>
      <w:tblPr>
        <w:tblStyle w:val="674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2463"/>
        <w:gridCol w:w="1893"/>
        <w:gridCol w:w="570"/>
        <w:gridCol w:w="512"/>
        <w:gridCol w:w="1952"/>
        <w:gridCol w:w="2464"/>
      </w:tblGrid>
      <w:tr>
        <w:tblPrEx/>
        <w:trPr/>
        <w:tc>
          <w:tcPr>
            <w:gridSpan w:val="2"/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Работодатель :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441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ГАПОУ СО «СОПК»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gridSpan w:val="2"/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(полное наименование)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441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(полное наименование)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gridSpan w:val="2"/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местонахождение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441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местонахождение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gridSpan w:val="2"/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(банковские реквизиты)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441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(банковские реквизиты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gridSpan w:val="2"/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441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gridSpan w:val="2"/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44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r>
          </w:p>
        </w:tc>
      </w:tr>
      <w:tr>
        <w:tblPrEx/>
        <w:trPr/>
        <w:tc>
          <w:tcPr>
            <w:gridSpan w:val="2"/>
            <w:tcW w:w="435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4416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gridSpan w:val="2"/>
            <w:tcW w:w="435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44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____________________________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r>
          </w:p>
        </w:tc>
      </w:tr>
      <w:tr>
        <w:tblPrEx/>
        <w:trPr/>
        <w:tc>
          <w:tcPr>
            <w:gridSpan w:val="2"/>
            <w:tcW w:w="435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shd w:val="clear" w:color="auto" w:fill="ffffff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(иные реквизиты)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1082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4416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(иные реквизиты)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tcW w:w="2463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2463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gridSpan w:val="2"/>
            <w:tcW w:w="2464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  <w:p>
            <w:pPr>
              <w:jc w:val="both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  <w:t xml:space="preserve">________________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  <w:tr>
        <w:tblPrEx/>
        <w:trPr/>
        <w:tc>
          <w:tcPr>
            <w:tcW w:w="246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(подпись)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gridSpan w:val="2"/>
            <w:tcW w:w="2463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(фамилия, имя, отчество (при наличии)</w:t>
            </w: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</w:r>
          </w:p>
        </w:tc>
        <w:tc>
          <w:tcPr>
            <w:gridSpan w:val="2"/>
            <w:tcW w:w="246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(подпись)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  <w:tc>
          <w:tcPr>
            <w:tcW w:w="2464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ru-RU"/>
              </w:rPr>
              <w:t xml:space="preserve">(фамилия, имя, отчество (при наличии)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eastAsia="ru-RU"/>
              </w:rPr>
            </w:r>
          </w:p>
        </w:tc>
      </w:tr>
    </w:tbl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    МП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__________________20__ г.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            «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»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__________________20__ г.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</w:r>
      <w:r>
        <w:rPr>
          <w:rFonts w:ascii="Times New Roman" w:hAnsi="Times New Roman"/>
          <w:color w:val="000000"/>
          <w:sz w:val="28"/>
          <w:szCs w:val="28"/>
          <w:lang w:eastAsia="ru-RU"/>
        </w:rPr>
      </w:r>
    </w:p>
    <w:sectPr>
      <w:footnotePr/>
      <w:endnotePr>
        <w:numFmt w:val="decimal"/>
      </w:endnotePr>
      <w:type w:val="nextPage"/>
      <w:pgSz w:w="11906" w:h="16838" w:orient="portrait"/>
      <w:pgMar w:top="284" w:right="567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00706020507"/>
  </w:font>
  <w:font w:name="Wingdings">
    <w:panose1 w:val="05010000000000000000"/>
  </w:font>
  <w:font w:name="Times New Roman CYR">
    <w:panose1 w:val="02000603000000000000"/>
  </w:font>
  <w:font w:name="Tahoma">
    <w:panose1 w:val="020B0604030504040204"/>
  </w:font>
  <w:font w:name="Courier New">
    <w:panose1 w:val="02070409020205020404"/>
  </w:font>
  <w:font w:name="Cambria">
    <w:panose1 w:val="02040503050406030204"/>
  </w:font>
  <w:font w:name="Arial">
    <w:panose1 w:val="020B0604020202020204"/>
  </w:font>
  <w:font w:name="Times New Roman">
    <w:panose1 w:val="02020603050405020304"/>
  </w:font>
  <w:font w:name="Batang">
    <w:panose1 w:val="02000604000000000000"/>
  </w:font>
  <w:font w:name="Calibri">
    <w:panose1 w:val="020F0502020204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pStyle w:val="684"/>
      <w:isLgl w:val="false"/>
      <w:suff w:val="tab"/>
      <w:lvlText w:val="–"/>
      <w:lvlJc w:val="left"/>
      <w:pPr>
        <w:ind w:left="786" w:hanging="360"/>
      </w:pPr>
      <w:rPr>
        <w:rFonts w:hint="default" w:ascii="Times New Roman" w:hAnsi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"/>
      <w:lvlJc w:val="left"/>
      <w:pPr>
        <w:ind w:left="1440" w:hanging="360"/>
        <w:tabs>
          <w:tab w:val="num" w:pos="1440" w:leader="none"/>
        </w:tabs>
      </w:pPr>
      <w:rPr>
        <w:rFonts w:hint="default" w:ascii="Symbol" w:hAnsi="Symbol"/>
        <w:sz w:val="20"/>
      </w:rPr>
    </w:lvl>
    <w:lvl w:ilvl="2">
      <w:start w:val="1"/>
      <w:numFmt w:val="bullet"/>
      <w:isLgl w:val="false"/>
      <w:suff w:val="tab"/>
      <w:lvlText w:val=""/>
      <w:lvlJc w:val="left"/>
      <w:pPr>
        <w:ind w:left="2160" w:hanging="360"/>
        <w:tabs>
          <w:tab w:val="num" w:pos="2160" w:leader="none"/>
        </w:tabs>
      </w:pPr>
      <w:rPr>
        <w:rFonts w:hint="default" w:ascii="Symbol" w:hAnsi="Symbol"/>
        <w:sz w:val="20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hint="default" w:ascii="Symbol" w:hAnsi="Symbol"/>
        <w:sz w:val="20"/>
      </w:rPr>
    </w:lvl>
    <w:lvl w:ilvl="4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hint="default" w:ascii="Symbol" w:hAnsi="Symbol"/>
        <w:sz w:val="20"/>
      </w:rPr>
    </w:lvl>
    <w:lvl w:ilvl="5">
      <w:start w:val="1"/>
      <w:numFmt w:val="bullet"/>
      <w:isLgl w:val="false"/>
      <w:suff w:val="tab"/>
      <w:lvlText w:val=""/>
      <w:lvlJc w:val="left"/>
      <w:pPr>
        <w:ind w:left="4320" w:hanging="360"/>
        <w:tabs>
          <w:tab w:val="num" w:pos="4320" w:leader="none"/>
        </w:tabs>
      </w:pPr>
      <w:rPr>
        <w:rFonts w:hint="default" w:ascii="Symbol" w:hAnsi="Symbol"/>
        <w:sz w:val="20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hint="default" w:ascii="Symbol" w:hAnsi="Symbol"/>
        <w:sz w:val="20"/>
      </w:rPr>
    </w:lvl>
    <w:lvl w:ilvl="7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hint="default" w:ascii="Symbol" w:hAnsi="Symbol"/>
        <w:sz w:val="20"/>
      </w:rPr>
    </w:lvl>
    <w:lvl w:ilvl="8">
      <w:start w:val="1"/>
      <w:numFmt w:val="bullet"/>
      <w:isLgl w:val="false"/>
      <w:suff w:val="tab"/>
      <w:lvlText w:val=""/>
      <w:lvlJc w:val="left"/>
      <w:pPr>
        <w:ind w:left="6480" w:hanging="360"/>
        <w:tabs>
          <w:tab w:val="num" w:pos="6480" w:leader="none"/>
        </w:tabs>
      </w:pPr>
      <w:rPr>
        <w:rFonts w:hint="default" w:ascii="Symbol" w:hAnsi="Symbol"/>
        <w:sz w:val="20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"/>
      <w:lvlJc w:val="left"/>
      <w:pPr>
        <w:ind w:left="1440" w:hanging="360"/>
        <w:tabs>
          <w:tab w:val="num" w:pos="1440" w:leader="none"/>
        </w:tabs>
      </w:pPr>
      <w:rPr>
        <w:rFonts w:hint="default" w:ascii="Symbol" w:hAnsi="Symbol"/>
        <w:sz w:val="20"/>
      </w:rPr>
    </w:lvl>
    <w:lvl w:ilvl="2">
      <w:start w:val="1"/>
      <w:numFmt w:val="bullet"/>
      <w:isLgl w:val="false"/>
      <w:suff w:val="tab"/>
      <w:lvlText w:val=""/>
      <w:lvlJc w:val="left"/>
      <w:pPr>
        <w:ind w:left="2160" w:hanging="360"/>
        <w:tabs>
          <w:tab w:val="num" w:pos="2160" w:leader="none"/>
        </w:tabs>
      </w:pPr>
      <w:rPr>
        <w:rFonts w:hint="default" w:ascii="Symbol" w:hAnsi="Symbol"/>
        <w:sz w:val="20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hint="default" w:ascii="Symbol" w:hAnsi="Symbol"/>
        <w:sz w:val="20"/>
      </w:rPr>
    </w:lvl>
    <w:lvl w:ilvl="4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hint="default" w:ascii="Symbol" w:hAnsi="Symbol"/>
        <w:sz w:val="20"/>
      </w:rPr>
    </w:lvl>
    <w:lvl w:ilvl="5">
      <w:start w:val="1"/>
      <w:numFmt w:val="bullet"/>
      <w:isLgl w:val="false"/>
      <w:suff w:val="tab"/>
      <w:lvlText w:val=""/>
      <w:lvlJc w:val="left"/>
      <w:pPr>
        <w:ind w:left="4320" w:hanging="360"/>
        <w:tabs>
          <w:tab w:val="num" w:pos="4320" w:leader="none"/>
        </w:tabs>
      </w:pPr>
      <w:rPr>
        <w:rFonts w:hint="default" w:ascii="Symbol" w:hAnsi="Symbol"/>
        <w:sz w:val="20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hint="default" w:ascii="Symbol" w:hAnsi="Symbol"/>
        <w:sz w:val="20"/>
      </w:rPr>
    </w:lvl>
    <w:lvl w:ilvl="7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hint="default" w:ascii="Symbol" w:hAnsi="Symbol"/>
        <w:sz w:val="20"/>
      </w:rPr>
    </w:lvl>
    <w:lvl w:ilvl="8">
      <w:start w:val="1"/>
      <w:numFmt w:val="bullet"/>
      <w:isLgl w:val="false"/>
      <w:suff w:val="tab"/>
      <w:lvlText w:val=""/>
      <w:lvlJc w:val="left"/>
      <w:pPr>
        <w:ind w:left="6480" w:hanging="360"/>
        <w:tabs>
          <w:tab w:val="num" w:pos="6480" w:leader="none"/>
        </w:tabs>
      </w:pPr>
      <w:rPr>
        <w:rFonts w:hint="default" w:ascii="Symbol" w:hAnsi="Symbol"/>
        <w:sz w:val="20"/>
      </w:rPr>
    </w:lvl>
  </w:abstractNum>
  <w:abstractNum w:abstractNumId="3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hint="default" w:ascii="Symbol" w:hAnsi="Symbol"/>
        <w:sz w:val="20"/>
      </w:rPr>
    </w:lvl>
    <w:lvl w:ilvl="1">
      <w:start w:val="1"/>
      <w:numFmt w:val="bullet"/>
      <w:isLgl w:val="false"/>
      <w:suff w:val="tab"/>
      <w:lvlText w:val=""/>
      <w:lvlJc w:val="left"/>
      <w:pPr>
        <w:ind w:left="1440" w:hanging="360"/>
        <w:tabs>
          <w:tab w:val="num" w:pos="1440" w:leader="none"/>
        </w:tabs>
      </w:pPr>
      <w:rPr>
        <w:rFonts w:hint="default" w:ascii="Symbol" w:hAnsi="Symbol"/>
        <w:sz w:val="20"/>
      </w:rPr>
    </w:lvl>
    <w:lvl w:ilvl="2">
      <w:start w:val="1"/>
      <w:numFmt w:val="bullet"/>
      <w:isLgl w:val="false"/>
      <w:suff w:val="tab"/>
      <w:lvlText w:val=""/>
      <w:lvlJc w:val="left"/>
      <w:pPr>
        <w:ind w:left="2160" w:hanging="360"/>
        <w:tabs>
          <w:tab w:val="num" w:pos="2160" w:leader="none"/>
        </w:tabs>
      </w:pPr>
      <w:rPr>
        <w:rFonts w:hint="default" w:ascii="Symbol" w:hAnsi="Symbol"/>
        <w:sz w:val="20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hint="default" w:ascii="Symbol" w:hAnsi="Symbol"/>
        <w:sz w:val="20"/>
      </w:rPr>
    </w:lvl>
    <w:lvl w:ilvl="4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hint="default" w:ascii="Symbol" w:hAnsi="Symbol"/>
        <w:sz w:val="20"/>
      </w:rPr>
    </w:lvl>
    <w:lvl w:ilvl="5">
      <w:start w:val="1"/>
      <w:numFmt w:val="bullet"/>
      <w:isLgl w:val="false"/>
      <w:suff w:val="tab"/>
      <w:lvlText w:val=""/>
      <w:lvlJc w:val="left"/>
      <w:pPr>
        <w:ind w:left="4320" w:hanging="360"/>
        <w:tabs>
          <w:tab w:val="num" w:pos="4320" w:leader="none"/>
        </w:tabs>
      </w:pPr>
      <w:rPr>
        <w:rFonts w:hint="default" w:ascii="Symbol" w:hAnsi="Symbol"/>
        <w:sz w:val="20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hint="default" w:ascii="Symbol" w:hAnsi="Symbol"/>
        <w:sz w:val="20"/>
      </w:rPr>
    </w:lvl>
    <w:lvl w:ilvl="7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hint="default" w:ascii="Symbol" w:hAnsi="Symbol"/>
        <w:sz w:val="20"/>
      </w:rPr>
    </w:lvl>
    <w:lvl w:ilvl="8">
      <w:start w:val="1"/>
      <w:numFmt w:val="bullet"/>
      <w:isLgl w:val="false"/>
      <w:suff w:val="tab"/>
      <w:lvlText w:val=""/>
      <w:lvlJc w:val="left"/>
      <w:pPr>
        <w:ind w:left="6480" w:hanging="360"/>
        <w:tabs>
          <w:tab w:val="num" w:pos="6480" w:leader="none"/>
        </w:tabs>
      </w:pPr>
      <w:rPr>
        <w:rFonts w:hint="default" w:ascii="Symbol" w:hAnsi="Symbol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decimal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tru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sz w:val="22"/>
        <w:szCs w:val="22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65"/>
    <w:link w:val="662"/>
    <w:uiPriority w:val="9"/>
    <w:rPr>
      <w:rFonts w:ascii="Arial" w:hAnsi="Arial" w:eastAsia="Arial" w:cs="Arial"/>
      <w:sz w:val="40"/>
      <w:szCs w:val="40"/>
    </w:rPr>
  </w:style>
  <w:style w:type="character" w:styleId="16">
    <w:name w:val="Heading 2 Char"/>
    <w:basedOn w:val="665"/>
    <w:link w:val="663"/>
    <w:uiPriority w:val="9"/>
    <w:rPr>
      <w:rFonts w:ascii="Arial" w:hAnsi="Arial" w:eastAsia="Arial" w:cs="Arial"/>
      <w:sz w:val="34"/>
    </w:rPr>
  </w:style>
  <w:style w:type="character" w:styleId="18">
    <w:name w:val="Heading 3 Char"/>
    <w:basedOn w:val="665"/>
    <w:link w:val="664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61"/>
    <w:next w:val="661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65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61"/>
    <w:next w:val="661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65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61"/>
    <w:next w:val="661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65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61"/>
    <w:next w:val="661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65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61"/>
    <w:next w:val="661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65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61"/>
    <w:next w:val="661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65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61"/>
    <w:next w:val="661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65"/>
    <w:link w:val="34"/>
    <w:uiPriority w:val="10"/>
    <w:rPr>
      <w:sz w:val="48"/>
      <w:szCs w:val="48"/>
    </w:rPr>
  </w:style>
  <w:style w:type="paragraph" w:styleId="36">
    <w:name w:val="Subtitle"/>
    <w:basedOn w:val="661"/>
    <w:next w:val="661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65"/>
    <w:link w:val="36"/>
    <w:uiPriority w:val="11"/>
    <w:rPr>
      <w:sz w:val="24"/>
      <w:szCs w:val="24"/>
    </w:rPr>
  </w:style>
  <w:style w:type="paragraph" w:styleId="38">
    <w:name w:val="Quote"/>
    <w:basedOn w:val="661"/>
    <w:next w:val="661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61"/>
    <w:next w:val="661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character" w:styleId="43">
    <w:name w:val="Header Char"/>
    <w:basedOn w:val="665"/>
    <w:link w:val="671"/>
    <w:uiPriority w:val="99"/>
  </w:style>
  <w:style w:type="character" w:styleId="45">
    <w:name w:val="Footer Char"/>
    <w:basedOn w:val="665"/>
    <w:link w:val="678"/>
    <w:uiPriority w:val="99"/>
  </w:style>
  <w:style w:type="paragraph" w:styleId="46">
    <w:name w:val="Caption"/>
    <w:basedOn w:val="661"/>
    <w:next w:val="66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678"/>
    <w:uiPriority w:val="99"/>
  </w:style>
  <w:style w:type="table" w:styleId="49">
    <w:name w:val="Table Grid Light"/>
    <w:basedOn w:val="66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6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6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6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6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6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6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6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6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6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6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6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61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65"/>
    <w:uiPriority w:val="99"/>
    <w:unhideWhenUsed/>
    <w:rPr>
      <w:vertAlign w:val="superscript"/>
    </w:rPr>
  </w:style>
  <w:style w:type="character" w:styleId="179">
    <w:name w:val="Endnote Text Char"/>
    <w:link w:val="702"/>
    <w:uiPriority w:val="99"/>
    <w:rPr>
      <w:sz w:val="20"/>
    </w:rPr>
  </w:style>
  <w:style w:type="paragraph" w:styleId="181">
    <w:name w:val="toc 1"/>
    <w:basedOn w:val="661"/>
    <w:next w:val="661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61"/>
    <w:next w:val="661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61"/>
    <w:next w:val="661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61"/>
    <w:next w:val="661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61"/>
    <w:next w:val="661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61"/>
    <w:next w:val="661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61"/>
    <w:next w:val="661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61"/>
    <w:next w:val="661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61"/>
    <w:next w:val="661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61"/>
    <w:next w:val="661"/>
    <w:uiPriority w:val="99"/>
    <w:unhideWhenUsed/>
    <w:pPr>
      <w:spacing w:after="0" w:afterAutospacing="0"/>
    </w:pPr>
  </w:style>
  <w:style w:type="paragraph" w:styleId="661" w:default="1">
    <w:name w:val="Normal"/>
    <w:qFormat/>
    <w:pPr>
      <w:spacing w:after="200" w:line="276" w:lineRule="auto"/>
    </w:pPr>
    <w:rPr>
      <w:lang w:eastAsia="en-US"/>
    </w:rPr>
  </w:style>
  <w:style w:type="paragraph" w:styleId="662">
    <w:name w:val="Heading 1"/>
    <w:basedOn w:val="661"/>
    <w:link w:val="668"/>
    <w:uiPriority w:val="99"/>
    <w:qFormat/>
    <w:pPr>
      <w:spacing w:before="100" w:beforeAutospacing="1" w:after="100" w:afterAutospacing="1" w:line="240" w:lineRule="auto"/>
      <w:outlineLvl w:val="0"/>
    </w:pPr>
    <w:rPr>
      <w:rFonts w:ascii="Times New Roman" w:hAnsi="Times New Roman" w:eastAsia="Times New Roman"/>
      <w:b/>
      <w:bCs/>
      <w:sz w:val="48"/>
      <w:szCs w:val="48"/>
      <w:lang w:eastAsia="ru-RU"/>
    </w:rPr>
  </w:style>
  <w:style w:type="paragraph" w:styleId="663">
    <w:name w:val="Heading 2"/>
    <w:basedOn w:val="661"/>
    <w:next w:val="661"/>
    <w:link w:val="669"/>
    <w:uiPriority w:val="99"/>
    <w:qFormat/>
    <w:pPr>
      <w:keepLines/>
      <w:keepNext/>
      <w:spacing w:before="200" w:after="0"/>
      <w:outlineLvl w:val="1"/>
    </w:pPr>
    <w:rPr>
      <w:rFonts w:ascii="Cambria" w:hAnsi="Cambria" w:eastAsia="Times New Roman"/>
      <w:b/>
      <w:bCs/>
      <w:color w:val="4f81bd"/>
      <w:sz w:val="26"/>
      <w:szCs w:val="26"/>
    </w:rPr>
  </w:style>
  <w:style w:type="paragraph" w:styleId="664">
    <w:name w:val="Heading 3"/>
    <w:basedOn w:val="661"/>
    <w:next w:val="661"/>
    <w:link w:val="670"/>
    <w:uiPriority w:val="99"/>
    <w:qFormat/>
    <w:pPr>
      <w:keepLines/>
      <w:keepNext/>
      <w:spacing w:before="200" w:after="0"/>
      <w:outlineLvl w:val="2"/>
    </w:pPr>
    <w:rPr>
      <w:rFonts w:ascii="Cambria" w:hAnsi="Cambria" w:eastAsia="Times New Roman"/>
      <w:b/>
      <w:bCs/>
      <w:color w:val="4f81bd"/>
    </w:rPr>
  </w:style>
  <w:style w:type="character" w:styleId="665" w:default="1">
    <w:name w:val="Default Paragraph Font"/>
    <w:uiPriority w:val="1"/>
    <w:semiHidden/>
    <w:unhideWhenUsed/>
  </w:style>
  <w:style w:type="table" w:styleId="666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67" w:default="1">
    <w:name w:val="No List"/>
    <w:uiPriority w:val="99"/>
    <w:semiHidden/>
    <w:unhideWhenUsed/>
  </w:style>
  <w:style w:type="character" w:styleId="668" w:customStyle="1">
    <w:name w:val="Заголовок 1 Знак"/>
    <w:basedOn w:val="665"/>
    <w:link w:val="662"/>
    <w:uiPriority w:val="99"/>
    <w:rPr>
      <w:rFonts w:ascii="Times New Roman" w:hAnsi="Times New Roman" w:cs="Times New Roman"/>
      <w:b/>
      <w:bCs/>
      <w:sz w:val="48"/>
      <w:szCs w:val="48"/>
      <w:lang w:eastAsia="ru-RU"/>
    </w:rPr>
  </w:style>
  <w:style w:type="character" w:styleId="669" w:customStyle="1">
    <w:name w:val="Заголовок 2 Знак"/>
    <w:basedOn w:val="665"/>
    <w:link w:val="663"/>
    <w:uiPriority w:val="99"/>
    <w:semiHidden/>
    <w:rPr>
      <w:rFonts w:ascii="Cambria" w:hAnsi="Cambria" w:cs="Times New Roman"/>
      <w:b/>
      <w:bCs/>
      <w:color w:val="4f81bd"/>
      <w:sz w:val="26"/>
      <w:szCs w:val="26"/>
    </w:rPr>
  </w:style>
  <w:style w:type="character" w:styleId="670" w:customStyle="1">
    <w:name w:val="Заголовок 3 Знак"/>
    <w:basedOn w:val="665"/>
    <w:link w:val="664"/>
    <w:uiPriority w:val="99"/>
    <w:semiHidden/>
    <w:rPr>
      <w:rFonts w:ascii="Cambria" w:hAnsi="Cambria" w:cs="Times New Roman"/>
      <w:b/>
      <w:bCs/>
      <w:color w:val="4f81bd"/>
    </w:rPr>
  </w:style>
  <w:style w:type="paragraph" w:styleId="671">
    <w:name w:val="Header"/>
    <w:basedOn w:val="661"/>
    <w:link w:val="672"/>
    <w:uiPriority w:val="99"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72" w:customStyle="1">
    <w:name w:val="Верхний колонтитул Знак"/>
    <w:basedOn w:val="665"/>
    <w:link w:val="671"/>
    <w:uiPriority w:val="99"/>
    <w:rPr>
      <w:rFonts w:cs="Times New Roman"/>
    </w:rPr>
  </w:style>
  <w:style w:type="paragraph" w:styleId="673">
    <w:name w:val="List Paragraph"/>
    <w:basedOn w:val="661"/>
    <w:uiPriority w:val="99"/>
    <w:qFormat/>
    <w:pPr>
      <w:contextualSpacing/>
      <w:ind w:left="720"/>
    </w:pPr>
  </w:style>
  <w:style w:type="table" w:styleId="674">
    <w:name w:val="Table Grid"/>
    <w:basedOn w:val="666"/>
    <w:uiPriority w:val="99"/>
    <w:rPr>
      <w:sz w:val="20"/>
      <w:szCs w:val="20"/>
    </w:r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675">
    <w:name w:val="Normal (Web)"/>
    <w:basedOn w:val="661"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styleId="676">
    <w:name w:val="HTML Preformatted"/>
    <w:basedOn w:val="661"/>
    <w:link w:val="677"/>
    <w:uiPriority w:val="99"/>
    <w:pPr>
      <w:spacing w:after="0" w:line="240" w:lineRule="auto"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eastAsia="Times New Roman" w:cs="Courier New"/>
      <w:sz w:val="20"/>
      <w:szCs w:val="20"/>
      <w:lang w:eastAsia="ru-RU"/>
    </w:rPr>
  </w:style>
  <w:style w:type="character" w:styleId="677" w:customStyle="1">
    <w:name w:val="Стандартный HTML Знак"/>
    <w:basedOn w:val="665"/>
    <w:link w:val="676"/>
    <w:uiPriority w:val="99"/>
    <w:rPr>
      <w:rFonts w:ascii="Courier New" w:hAnsi="Courier New" w:cs="Courier New"/>
      <w:sz w:val="20"/>
      <w:szCs w:val="20"/>
      <w:lang w:eastAsia="ru-RU"/>
    </w:rPr>
  </w:style>
  <w:style w:type="paragraph" w:styleId="678">
    <w:name w:val="Footer"/>
    <w:basedOn w:val="661"/>
    <w:link w:val="679"/>
    <w:uiPriority w:val="99"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79" w:customStyle="1">
    <w:name w:val="Нижний колонтитул Знак"/>
    <w:basedOn w:val="665"/>
    <w:link w:val="678"/>
    <w:uiPriority w:val="99"/>
    <w:rPr>
      <w:rFonts w:cs="Times New Roman"/>
    </w:rPr>
  </w:style>
  <w:style w:type="paragraph" w:styleId="680" w:customStyle="1">
    <w:name w:val="ConsPlusNormal"/>
    <w:uiPriority w:val="99"/>
    <w:pPr>
      <w:widowControl w:val="off"/>
    </w:pPr>
    <w:rPr>
      <w:rFonts w:ascii="Times New Roman" w:hAnsi="Times New Roman" w:eastAsia="Times New Roman"/>
      <w:sz w:val="24"/>
      <w:szCs w:val="24"/>
    </w:rPr>
  </w:style>
  <w:style w:type="paragraph" w:styleId="681" w:customStyle="1">
    <w:name w:val="ConsPlusTitle"/>
    <w:uiPriority w:val="99"/>
    <w:pPr>
      <w:widowControl w:val="off"/>
    </w:pPr>
    <w:rPr>
      <w:rFonts w:ascii="Arial" w:hAnsi="Arial" w:eastAsia="Times New Roman" w:cs="Arial"/>
      <w:b/>
      <w:bCs/>
      <w:sz w:val="24"/>
      <w:szCs w:val="24"/>
    </w:rPr>
  </w:style>
  <w:style w:type="paragraph" w:styleId="682">
    <w:name w:val="Balloon Text"/>
    <w:basedOn w:val="661"/>
    <w:link w:val="683"/>
    <w:uiPriority w:val="99"/>
    <w:semiHidden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683" w:customStyle="1">
    <w:name w:val="Текст выноски Знак"/>
    <w:basedOn w:val="665"/>
    <w:link w:val="682"/>
    <w:uiPriority w:val="99"/>
    <w:semiHidden/>
    <w:rPr>
      <w:rFonts w:ascii="Tahoma" w:hAnsi="Tahoma" w:cs="Tahoma"/>
      <w:sz w:val="16"/>
      <w:szCs w:val="16"/>
    </w:rPr>
  </w:style>
  <w:style w:type="paragraph" w:styleId="684" w:customStyle="1">
    <w:name w:val="Перечень"/>
    <w:basedOn w:val="661"/>
    <w:next w:val="661"/>
    <w:link w:val="685"/>
    <w:uiPriority w:val="99"/>
    <w:pPr>
      <w:numPr>
        <w:ilvl w:val="0"/>
        <w:numId w:val="1"/>
      </w:numPr>
      <w:ind w:left="0" w:firstLine="284"/>
      <w:jc w:val="both"/>
      <w:spacing w:after="0" w:line="360" w:lineRule="auto"/>
    </w:pPr>
    <w:rPr>
      <w:rFonts w:ascii="Times New Roman" w:hAnsi="Times New Roman"/>
      <w:sz w:val="28"/>
      <w:szCs w:val="20"/>
      <w:lang w:eastAsia="ru-RU"/>
    </w:rPr>
  </w:style>
  <w:style w:type="character" w:styleId="685" w:customStyle="1">
    <w:name w:val="Перечень Знак"/>
    <w:link w:val="684"/>
    <w:uiPriority w:val="99"/>
    <w:rPr>
      <w:rFonts w:ascii="Times New Roman" w:hAnsi="Times New Roman" w:eastAsia="Times New Roman"/>
      <w:sz w:val="28"/>
      <w:lang w:eastAsia="ru-RU"/>
    </w:rPr>
  </w:style>
  <w:style w:type="paragraph" w:styleId="686">
    <w:name w:val="Body Text"/>
    <w:basedOn w:val="661"/>
    <w:link w:val="687"/>
    <w:uiPriority w:val="99"/>
    <w:pPr>
      <w:ind w:firstLine="720"/>
      <w:jc w:val="both"/>
      <w:spacing w:after="0" w:line="240" w:lineRule="auto"/>
    </w:pPr>
    <w:rPr>
      <w:rFonts w:ascii="Times New Roman" w:hAnsi="Times New Roman" w:eastAsia="Batang"/>
      <w:sz w:val="24"/>
      <w:szCs w:val="20"/>
      <w:lang w:eastAsia="ko-KR"/>
    </w:rPr>
  </w:style>
  <w:style w:type="character" w:styleId="687" w:customStyle="1">
    <w:name w:val="Основной текст Знак"/>
    <w:basedOn w:val="665"/>
    <w:link w:val="686"/>
    <w:uiPriority w:val="99"/>
    <w:rPr>
      <w:rFonts w:ascii="Times New Roman" w:hAnsi="Times New Roman" w:eastAsia="Batang" w:cs="Times New Roman"/>
      <w:sz w:val="20"/>
      <w:szCs w:val="20"/>
      <w:lang w:eastAsia="ko-KR"/>
    </w:rPr>
  </w:style>
  <w:style w:type="paragraph" w:styleId="688" w:customStyle="1">
    <w:name w:val="Default"/>
    <w:uiPriority w:val="99"/>
    <w:rPr>
      <w:rFonts w:ascii="Times New Roman" w:hAnsi="Times New Roman"/>
      <w:color w:val="000000"/>
      <w:sz w:val="24"/>
      <w:szCs w:val="24"/>
      <w:lang w:eastAsia="en-US"/>
    </w:rPr>
  </w:style>
  <w:style w:type="character" w:styleId="689" w:customStyle="1">
    <w:name w:val="Цветовое выделение"/>
    <w:uiPriority w:val="99"/>
    <w:rPr>
      <w:b/>
      <w:color w:val="26282f"/>
    </w:rPr>
  </w:style>
  <w:style w:type="character" w:styleId="690" w:customStyle="1">
    <w:name w:val="Гипертекстовая ссылка"/>
    <w:basedOn w:val="689"/>
    <w:uiPriority w:val="99"/>
    <w:rPr>
      <w:rFonts w:cs="Times New Roman"/>
      <w:b/>
      <w:color w:val="106bbe"/>
    </w:rPr>
  </w:style>
  <w:style w:type="paragraph" w:styleId="691" w:customStyle="1">
    <w:name w:val="Комментарий"/>
    <w:basedOn w:val="661"/>
    <w:next w:val="661"/>
    <w:uiPriority w:val="99"/>
    <w:pPr>
      <w:ind w:left="170"/>
      <w:jc w:val="both"/>
      <w:spacing w:before="75" w:after="0" w:line="240" w:lineRule="auto"/>
      <w:widowControl w:val="off"/>
    </w:pPr>
    <w:rPr>
      <w:rFonts w:ascii="Times New Roman CYR" w:hAnsi="Times New Roman CYR" w:eastAsia="Times New Roman" w:cs="Times New Roman CYR"/>
      <w:color w:val="353842"/>
      <w:sz w:val="24"/>
      <w:szCs w:val="24"/>
      <w:lang w:eastAsia="ru-RU"/>
    </w:rPr>
  </w:style>
  <w:style w:type="paragraph" w:styleId="692" w:customStyle="1">
    <w:name w:val="Информация о версии"/>
    <w:basedOn w:val="691"/>
    <w:next w:val="661"/>
    <w:uiPriority w:val="99"/>
    <w:rPr>
      <w:i/>
      <w:iCs/>
    </w:rPr>
  </w:style>
  <w:style w:type="paragraph" w:styleId="693" w:customStyle="1">
    <w:name w:val="Нормальный (таблица)"/>
    <w:basedOn w:val="661"/>
    <w:next w:val="661"/>
    <w:uiPriority w:val="99"/>
    <w:pPr>
      <w:jc w:val="both"/>
      <w:spacing w:after="0" w:line="240" w:lineRule="auto"/>
      <w:widowControl w:val="off"/>
    </w:pPr>
    <w:rPr>
      <w:rFonts w:ascii="Times New Roman CYR" w:hAnsi="Times New Roman CYR" w:eastAsia="Times New Roman" w:cs="Times New Roman CYR"/>
      <w:sz w:val="24"/>
      <w:szCs w:val="24"/>
      <w:lang w:eastAsia="ru-RU"/>
    </w:rPr>
  </w:style>
  <w:style w:type="paragraph" w:styleId="694" w:customStyle="1">
    <w:name w:val="Таблицы (моноширинный)"/>
    <w:basedOn w:val="661"/>
    <w:next w:val="661"/>
    <w:uiPriority w:val="99"/>
    <w:pPr>
      <w:spacing w:after="0" w:line="240" w:lineRule="auto"/>
      <w:widowControl w:val="off"/>
    </w:pPr>
    <w:rPr>
      <w:rFonts w:ascii="Courier New" w:hAnsi="Courier New" w:eastAsia="Times New Roman" w:cs="Courier New"/>
      <w:sz w:val="24"/>
      <w:szCs w:val="24"/>
      <w:lang w:eastAsia="ru-RU"/>
    </w:rPr>
  </w:style>
  <w:style w:type="paragraph" w:styleId="695" w:customStyle="1">
    <w:name w:val="Прижатый влево"/>
    <w:basedOn w:val="661"/>
    <w:next w:val="661"/>
    <w:uiPriority w:val="99"/>
    <w:pPr>
      <w:spacing w:after="0" w:line="240" w:lineRule="auto"/>
      <w:widowControl w:val="off"/>
    </w:pPr>
    <w:rPr>
      <w:rFonts w:ascii="Times New Roman CYR" w:hAnsi="Times New Roman CYR" w:eastAsia="Times New Roman" w:cs="Times New Roman CYR"/>
      <w:sz w:val="24"/>
      <w:szCs w:val="24"/>
      <w:lang w:eastAsia="ru-RU"/>
    </w:rPr>
  </w:style>
  <w:style w:type="paragraph" w:styleId="696" w:customStyle="1">
    <w:name w:val="Заголовок статьи"/>
    <w:basedOn w:val="661"/>
    <w:next w:val="661"/>
    <w:uiPriority w:val="99"/>
    <w:pPr>
      <w:ind w:left="1612" w:hanging="892"/>
      <w:jc w:val="both"/>
      <w:spacing w:after="0" w:line="240" w:lineRule="auto"/>
      <w:widowControl w:val="off"/>
    </w:pPr>
    <w:rPr>
      <w:rFonts w:ascii="Times New Roman CYR" w:hAnsi="Times New Roman CYR" w:eastAsia="Times New Roman" w:cs="Times New Roman CYR"/>
      <w:sz w:val="24"/>
      <w:szCs w:val="24"/>
      <w:lang w:eastAsia="ru-RU"/>
    </w:rPr>
  </w:style>
  <w:style w:type="character" w:styleId="697">
    <w:name w:val="Hyperlink"/>
    <w:basedOn w:val="665"/>
    <w:uiPriority w:val="99"/>
    <w:rPr>
      <w:rFonts w:cs="Times New Roman"/>
      <w:color w:val="0000ff"/>
      <w:u w:val="single"/>
    </w:rPr>
  </w:style>
  <w:style w:type="paragraph" w:styleId="698" w:customStyle="1">
    <w:name w:val="ConsPlusDocList"/>
    <w:uiPriority w:val="99"/>
    <w:pPr>
      <w:widowControl w:val="off"/>
    </w:pPr>
    <w:rPr>
      <w:rFonts w:ascii="Tahoma" w:hAnsi="Tahoma" w:eastAsia="Times New Roman" w:cs="Tahoma"/>
      <w:sz w:val="18"/>
      <w:szCs w:val="18"/>
    </w:rPr>
  </w:style>
  <w:style w:type="character" w:styleId="699" w:customStyle="1">
    <w:name w:val="Основной текст_"/>
    <w:link w:val="701"/>
    <w:uiPriority w:val="99"/>
    <w:rPr>
      <w:rFonts w:ascii="Times New Roman" w:hAnsi="Times New Roman"/>
      <w:sz w:val="23"/>
      <w:shd w:val="clear" w:color="auto" w:fill="ffffff"/>
    </w:rPr>
  </w:style>
  <w:style w:type="character" w:styleId="700" w:customStyle="1">
    <w:name w:val="Основной текст (4) + 11"/>
    <w:uiPriority w:val="99"/>
    <w:rPr>
      <w:rFonts w:ascii="Times New Roman" w:hAnsi="Times New Roman"/>
      <w:b/>
      <w:spacing w:val="60"/>
      <w:sz w:val="23"/>
    </w:rPr>
  </w:style>
  <w:style w:type="paragraph" w:styleId="701" w:customStyle="1">
    <w:name w:val="Основной текст1"/>
    <w:basedOn w:val="661"/>
    <w:link w:val="699"/>
    <w:uiPriority w:val="99"/>
    <w:pPr>
      <w:ind w:hanging="2180"/>
      <w:jc w:val="center"/>
      <w:spacing w:after="0" w:line="274" w:lineRule="exact"/>
      <w:shd w:val="clear" w:color="auto" w:fill="ffffff"/>
    </w:pPr>
    <w:rPr>
      <w:rFonts w:ascii="Times New Roman" w:hAnsi="Times New Roman" w:eastAsia="Times New Roman"/>
      <w:sz w:val="23"/>
      <w:szCs w:val="23"/>
      <w:lang w:eastAsia="ru-RU"/>
    </w:rPr>
  </w:style>
  <w:style w:type="paragraph" w:styleId="702">
    <w:name w:val="endnote text"/>
    <w:basedOn w:val="661"/>
    <w:link w:val="703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703" w:customStyle="1">
    <w:name w:val="Текст концевой сноски Знак"/>
    <w:basedOn w:val="665"/>
    <w:link w:val="702"/>
    <w:uiPriority w:val="99"/>
    <w:semiHidden/>
    <w:rPr>
      <w:sz w:val="20"/>
      <w:szCs w:val="20"/>
      <w:lang w:eastAsia="en-US"/>
    </w:rPr>
  </w:style>
  <w:style w:type="character" w:styleId="704">
    <w:name w:val="endnote reference"/>
    <w:basedOn w:val="665"/>
    <w:uiPriority w:val="99"/>
    <w:semiHidden/>
    <w:unhideWhenUsed/>
    <w:rPr>
      <w:vertAlign w:val="superscript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345806-7EA2-4368-8015-5C4212B477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SPecialiST RePack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Zverdvd.org</dc:creator>
  <cp:revision>4</cp:revision>
  <dcterms:created xsi:type="dcterms:W3CDTF">2024-06-10T19:18:00Z</dcterms:created>
  <dcterms:modified xsi:type="dcterms:W3CDTF">2024-06-11T07:41:49Z</dcterms:modified>
</cp:coreProperties>
</file>